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1" w:rsidRPr="006866C1" w:rsidRDefault="006866C1" w:rsidP="0090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6866C1" w:rsidRPr="00F7764D" w:rsidRDefault="006866C1" w:rsidP="0090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080"/>
        <w:gridCol w:w="674"/>
      </w:tblGrid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080" w:type="dxa"/>
          </w:tcPr>
          <w:p w:rsidR="004478ED" w:rsidRDefault="004478E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………………………………………….......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4478ED" w:rsidRDefault="00B157A7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080" w:type="dxa"/>
          </w:tcPr>
          <w:p w:rsidR="006866C1" w:rsidRDefault="004478E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………………………………………………………..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2319DA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8080" w:type="dxa"/>
          </w:tcPr>
          <w:p w:rsidR="006866C1" w:rsidRDefault="004478E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 ………………………………….......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2319DA" w:rsidRDefault="006F3D12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546C7D" w:rsidRPr="004478ED" w:rsidTr="00314750">
        <w:trPr>
          <w:trHeight w:val="487"/>
        </w:trPr>
        <w:tc>
          <w:tcPr>
            <w:tcW w:w="817" w:type="dxa"/>
            <w:vMerge w:val="restart"/>
          </w:tcPr>
          <w:p w:rsidR="00546C7D" w:rsidRPr="004478ED" w:rsidRDefault="00546C7D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IV.</w:t>
            </w:r>
          </w:p>
        </w:tc>
        <w:tc>
          <w:tcPr>
            <w:tcW w:w="8080" w:type="dxa"/>
          </w:tcPr>
          <w:p w:rsidR="00546C7D" w:rsidRDefault="00546C7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учебных предметов …………………………..</w:t>
            </w:r>
          </w:p>
          <w:p w:rsidR="00546C7D" w:rsidRPr="00F67C06" w:rsidRDefault="00546C7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4" w:type="dxa"/>
          </w:tcPr>
          <w:p w:rsidR="00B83193" w:rsidRPr="00F67C06" w:rsidRDefault="006F3D12" w:rsidP="00F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546C7D" w:rsidRPr="004478ED" w:rsidTr="00B83193">
        <w:tc>
          <w:tcPr>
            <w:tcW w:w="817" w:type="dxa"/>
            <w:vMerge/>
          </w:tcPr>
          <w:p w:rsidR="00546C7D" w:rsidRPr="004478ED" w:rsidRDefault="00546C7D" w:rsidP="0068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80" w:type="dxa"/>
          </w:tcPr>
          <w:p w:rsidR="00261E4B" w:rsidRPr="00261E4B" w:rsidRDefault="00261E4B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6C7D" w:rsidRDefault="005D7DAC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D7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Специальный цикл Программы ………………………………..</w:t>
            </w:r>
          </w:p>
          <w:p w:rsidR="00546C7D" w:rsidRDefault="005D7DAC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D7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Учебный предмет «Устройство и техническое обслуживание т</w:t>
            </w:r>
            <w:r w:rsidR="008A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ранспортных средств категории «</w:t>
            </w:r>
            <w:r w:rsidR="008A16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как объектов управления» ……………………………………………….</w:t>
            </w:r>
          </w:p>
          <w:p w:rsidR="00546C7D" w:rsidRDefault="005D7DAC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Учебный предмет «Основы управления транс</w:t>
            </w:r>
            <w:r w:rsidR="008A1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портными средствами категории «</w:t>
            </w:r>
            <w:r w:rsidR="008A16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…………………………………………..</w:t>
            </w:r>
          </w:p>
          <w:p w:rsidR="00546C7D" w:rsidRDefault="005D7DAC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Учебный предмет «Вождение транспортных средс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 категории «Д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транспортных средств с механической трансмиссией) ………………………………………………………..</w:t>
            </w:r>
          </w:p>
          <w:p w:rsidR="00546C7D" w:rsidRPr="005D7B79" w:rsidRDefault="00546C7D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546C7D" w:rsidRPr="00B83193" w:rsidRDefault="00546C7D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93" w:rsidRDefault="006F3D12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Pr="002319DA" w:rsidRDefault="006F3D12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Pr="002319DA" w:rsidRDefault="006F3D12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Pr="00D77568" w:rsidRDefault="002319DA" w:rsidP="00D7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F3D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546C7D" w:rsidRPr="004478ED" w:rsidTr="00B83193">
        <w:tc>
          <w:tcPr>
            <w:tcW w:w="817" w:type="dxa"/>
            <w:vMerge/>
          </w:tcPr>
          <w:p w:rsidR="00546C7D" w:rsidRPr="00685E4C" w:rsidRDefault="00546C7D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261E4B" w:rsidRPr="00261E4B" w:rsidRDefault="00261E4B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6C7D" w:rsidRDefault="00DE288D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54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Профессиональный цикл Программы …………………………</w:t>
            </w:r>
          </w:p>
          <w:p w:rsidR="00DE288D" w:rsidRDefault="00DE288D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C7D" w:rsidRPr="00B83193" w:rsidRDefault="00546C7D" w:rsidP="0054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4.3.2. Учебный предмет «Организация и выполнение пассажирских перевозок автомобильным транспортом» …………</w:t>
            </w:r>
          </w:p>
        </w:tc>
        <w:tc>
          <w:tcPr>
            <w:tcW w:w="674" w:type="dxa"/>
          </w:tcPr>
          <w:p w:rsidR="00546C7D" w:rsidRDefault="00546C7D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93" w:rsidRPr="002319DA" w:rsidRDefault="006F3D12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Default="00B83193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Pr="002319DA" w:rsidRDefault="0095320C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F3D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6866C1" w:rsidRDefault="00B157A7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 ………………….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6F3D12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6F3D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6866C1" w:rsidRDefault="00B157A7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…………………………………...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6F3D12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6F3D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6866C1" w:rsidRDefault="00B157A7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результатов освоения Программы ………………</w:t>
            </w:r>
          </w:p>
          <w:p w:rsidR="00261E4B" w:rsidRPr="00261E4B" w:rsidRDefault="00261E4B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:rsidR="006866C1" w:rsidRPr="006E7C6B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E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866C1" w:rsidRPr="004478ED" w:rsidTr="00B83193">
        <w:tc>
          <w:tcPr>
            <w:tcW w:w="817" w:type="dxa"/>
          </w:tcPr>
          <w:p w:rsidR="006866C1" w:rsidRPr="004478ED" w:rsidRDefault="006866C1" w:rsidP="0026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F7764D" w:rsidRPr="00B83193" w:rsidRDefault="00B157A7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материалы, обеспечивающие            реализацию Программы …………………………………………….</w:t>
            </w:r>
          </w:p>
        </w:tc>
        <w:tc>
          <w:tcPr>
            <w:tcW w:w="674" w:type="dxa"/>
          </w:tcPr>
          <w:p w:rsidR="006866C1" w:rsidRDefault="006866C1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193" w:rsidRPr="006E7C6B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E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764D" w:rsidRPr="004478ED" w:rsidTr="00B83193">
        <w:tc>
          <w:tcPr>
            <w:tcW w:w="817" w:type="dxa"/>
          </w:tcPr>
          <w:p w:rsidR="00F7764D" w:rsidRPr="004478ED" w:rsidRDefault="00F7764D" w:rsidP="00F7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44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F7764D" w:rsidRDefault="00F7764D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…………………………………………………………..</w:t>
            </w:r>
          </w:p>
          <w:p w:rsidR="00B83193" w:rsidRPr="00F7764D" w:rsidRDefault="00B83193" w:rsidP="0044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F7764D" w:rsidRPr="006F3D12" w:rsidRDefault="002319DA" w:rsidP="0090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F3D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B70C2" w:rsidRDefault="008B70C2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B70C2" w:rsidRDefault="008B70C2" w:rsidP="008A1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D288C" w:rsidRDefault="00AD288C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026EA" w:rsidRPr="00AD288C" w:rsidRDefault="009026EA" w:rsidP="00BF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ПОЯСНИТЕЛЬНАЯ ЗАПИСКА</w:t>
      </w:r>
    </w:p>
    <w:p w:rsidR="009026EA" w:rsidRPr="00AD288C" w:rsidRDefault="009026EA" w:rsidP="009026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E4B" w:rsidRPr="00AD288C" w:rsidRDefault="00261E4B" w:rsidP="00204B6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профессиональной </w:t>
      </w:r>
      <w:r w:rsidR="008C4E8D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водителей транспортных средств </w:t>
      </w:r>
      <w:r w:rsidR="008C4E8D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категории "С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категорию «</w:t>
      </w:r>
      <w:r w:rsidR="008A16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8C4E8D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разработана в соответствии с требованиями Федерального закона от 10 декабря 1995 г.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196-ФЗ "О безопасности дорожного движения" (Собрание законодательства Российской Федерации, 1995, N 50, ст. 4873; 1999, N 10,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1158; 2002, N 18, ст. 1721; 2003, N 2, ст. 167; 2004, N 35, ст. 3607; 2006,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52, ст. 5498; 2007, N 46, ст. 5553; N 49, ст. 6070; 2009, N 1, ст. 21; N 48,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5717; 2010, N 30, ст. 4000; N 31, ст. 4196; 2011, N 17, ст. 2310; N 27,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314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водителей транспортных средств </w:t>
      </w:r>
      <w:r w:rsidR="00776314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«С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категорию «</w:t>
      </w:r>
      <w:r w:rsidR="0089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776314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6EA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приказом Минобрнауки России от 26 декабря 2013г. № 1408 (зарегистрирован </w:t>
      </w:r>
      <w:r w:rsidR="00204B61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Российской Федерации 9 июля 2014 г., регистрационный № 33026),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               18 апреля 2013 г. № 292 (зарегистрирован Министерством юстиции          Российской Федерации 15 мая 2013 г., регистрационный № 28395), с изменением, внесенным приказом Министерства образования и науки Российской Федерации от 21 августа 2013 г. №977 (зарегистрирован Министерством юстиции Российской Федерации 17 сентября 2013 г., регистрационный №29969).</w:t>
      </w:r>
    </w:p>
    <w:p w:rsidR="009026EA" w:rsidRPr="00AD288C" w:rsidRDefault="009026EA" w:rsidP="00C932C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</w:t>
      </w:r>
      <w:r w:rsidR="00204B61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представлено пояснительной запиской, учебным планом, </w:t>
      </w:r>
      <w:r w:rsidR="00C932CE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календарным учебным графиком,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рабочими программами учебных предметов, планируемыми результатами освоения </w:t>
      </w:r>
      <w:r w:rsidR="00C932CE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</w:t>
      </w:r>
      <w:r w:rsidR="00C932CE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реализации Программы, системой оценки результатов освоения Программы, перечнем литературы и электронных учебно-наглядных пособий.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переч</w:t>
      </w:r>
      <w:r w:rsidR="004C533C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учебных предметов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цикл включает учебные предметы: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"Устройство и техническое обслуживание транспор</w:t>
      </w:r>
      <w:r w:rsidR="00891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средств категории "</w:t>
      </w:r>
      <w:r w:rsidR="0089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 как объектов управления";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управления транс</w:t>
      </w:r>
      <w:r w:rsidR="00891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портными средствами категории "</w:t>
      </w:r>
      <w:r w:rsidR="0089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"Вождение т</w:t>
      </w:r>
      <w:r w:rsidR="00891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ранспортных средств категории "</w:t>
      </w:r>
      <w:r w:rsidR="0089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 (с механической трансмисси</w:t>
      </w:r>
      <w:r w:rsidR="00A26AE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)".</w:t>
      </w:r>
    </w:p>
    <w:p w:rsidR="009026EA" w:rsidRPr="00AD288C" w:rsidRDefault="009026EA" w:rsidP="006555E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включает учебные предметы: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и выполнение пассажирских перевозок автомобильным транспортом".</w:t>
      </w:r>
    </w:p>
    <w:p w:rsidR="00C932CE" w:rsidRPr="00AD288C" w:rsidRDefault="00C932CE" w:rsidP="00C932CE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изучения разделов и</w:t>
      </w:r>
      <w:r w:rsidR="00997067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учебных предметов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 профессионального циклов определяется календарным учебным графиком.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</w:t>
      </w:r>
      <w:r w:rsidR="00B835F7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B835F7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9026EA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2F2C93" w:rsidRDefault="002F2C93" w:rsidP="002F2C9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может быть использована для профессиональной подготовки лиц с ограниченными возможностями здоровья.</w:t>
      </w:r>
    </w:p>
    <w:p w:rsidR="002F2C93" w:rsidRPr="00AD288C" w:rsidRDefault="002F2C93" w:rsidP="002F2C9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AD288C" w:rsidRDefault="009026EA" w:rsidP="00261E4B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71" w:rsidRPr="00AD288C" w:rsidRDefault="00E04671" w:rsidP="0090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71" w:rsidRPr="00BA7E71" w:rsidRDefault="00E04671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Pr="00BA7E71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88C" w:rsidRDefault="00AD288C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DE" w:rsidRPr="005D7B79" w:rsidRDefault="002F4DDE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A6" w:rsidRPr="005D7B79" w:rsidRDefault="009128A6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A6" w:rsidRPr="005D7B79" w:rsidRDefault="009128A6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5F" w:rsidRPr="00AD288C" w:rsidRDefault="00EE405F" w:rsidP="00EE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71" w:rsidRDefault="00E04671" w:rsidP="0090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0C4DA9" w:rsidRDefault="009026EA" w:rsidP="000C4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УЧЕБНЫЙ ПЛАН</w:t>
      </w:r>
    </w:p>
    <w:p w:rsidR="00C9456C" w:rsidRDefault="00C9456C" w:rsidP="00902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DA" w:rsidRPr="000C4DA9" w:rsidRDefault="00C9456C" w:rsidP="000C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A1EDA" w:rsidRPr="00B85FEA" w:rsidRDefault="00BA1EDA" w:rsidP="00B85FE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ar19524"/>
      <w:bookmarkEnd w:id="0"/>
      <w:r w:rsidRPr="00AF64FC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9"/>
        <w:gridCol w:w="1250"/>
        <w:gridCol w:w="1405"/>
        <w:gridCol w:w="1405"/>
      </w:tblGrid>
      <w:tr w:rsidR="00BA1EDA" w:rsidRPr="00AD288C" w:rsidTr="00BA1EDA"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A1EDA" w:rsidRPr="00AD288C" w:rsidTr="00BA1EDA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DA" w:rsidRPr="00AD288C" w:rsidRDefault="00BA1E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BA1EDA" w:rsidRPr="00AD288C" w:rsidTr="00BA1EDA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DA" w:rsidRPr="00AD288C" w:rsidRDefault="00BA1E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EDA" w:rsidRPr="00AD288C" w:rsidRDefault="00BA1ED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A1EDA" w:rsidRPr="00AD288C" w:rsidTr="00BA1ED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9532"/>
            <w:bookmarkEnd w:id="1"/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"D" как объектов управления.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"D"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"D" (с механической трансмисси</w:t>
            </w:r>
            <w:r w:rsidR="009060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E0D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6A44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6A44" w:rsidRPr="00713D39" w:rsidRDefault="00E76A4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3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циклу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6A44" w:rsidRPr="00713D39" w:rsidRDefault="00E76A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3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6A44" w:rsidRPr="00713D39" w:rsidRDefault="00E76A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3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6A44" w:rsidRPr="00713D39" w:rsidRDefault="00E76A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A1EDA" w:rsidRPr="00AD288C" w:rsidTr="00BA1ED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9545"/>
            <w:bookmarkEnd w:id="2"/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7B08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64B64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4B64" w:rsidRPr="00964B64" w:rsidRDefault="00964B6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6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циклу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4B64" w:rsidRPr="00964B64" w:rsidRDefault="00964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4B64" w:rsidRPr="00964B64" w:rsidRDefault="00964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4B64" w:rsidRPr="00964B64" w:rsidRDefault="00964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A1EDA" w:rsidRPr="00AD288C" w:rsidTr="00BA1ED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9550"/>
            <w:bookmarkEnd w:id="3"/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1.Проверка теоретических знаний по учебным предметам: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"Основы законодательства в сфере дорожного движения";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"Устройство и техническое обслуживание транспортных средств категории "D" как объектов управления";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"Основы управления транспортными средствами категории "D";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"Организация и выполнение пассажирских перевозок автомобильным транспортом".</w:t>
            </w:r>
          </w:p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DA" w:rsidRP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DA" w:rsidRPr="001B226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EDA" w:rsidRPr="001B2268" w:rsidRDefault="001B2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10AC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2.Практическая квалификационная работа. 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этап: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первоначальных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транспортным средством категории "D" на закрытой площадке.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этап: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0AC" w:rsidRDefault="002610AC" w:rsidP="002610A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управления транспортным средством категории "D" в условиях дорожного движения.**</w:t>
            </w:r>
          </w:p>
          <w:p w:rsidR="002610AC" w:rsidRPr="00AD288C" w:rsidRDefault="002610A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0AC" w:rsidRPr="00D9689C" w:rsidRDefault="00D96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0AC" w:rsidRPr="00D9689C" w:rsidRDefault="00D96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0AC" w:rsidRPr="00D9689C" w:rsidRDefault="00D968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1EDA" w:rsidRPr="00AD288C" w:rsidTr="00BA1EDA"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B08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AD288C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1EDA" w:rsidRPr="007B08D8" w:rsidRDefault="00BA1E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28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08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BA1EDA" w:rsidRPr="00AD288C" w:rsidRDefault="00BA1EDA" w:rsidP="00BA1E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EDA" w:rsidRPr="00AD288C" w:rsidRDefault="00BA1EDA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C52BD" w:rsidRPr="005D7B79" w:rsidRDefault="007C52BD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BB3" w:rsidRPr="00FF6BB3" w:rsidRDefault="00FF6BB3" w:rsidP="00FF6BB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6BB3">
        <w:rPr>
          <w:rFonts w:ascii="Times New Roman" w:hAnsi="Times New Roman" w:cs="Times New Roman"/>
          <w:sz w:val="24"/>
          <w:szCs w:val="24"/>
        </w:rPr>
        <w:t xml:space="preserve">*Вождение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FF6BB3" w:rsidRPr="00FF6BB3" w:rsidRDefault="00FF6BB3" w:rsidP="00FF6BB3">
      <w:pPr>
        <w:rPr>
          <w:rFonts w:ascii="Times New Roman" w:hAnsi="Times New Roman" w:cs="Times New Roman"/>
          <w:sz w:val="24"/>
          <w:szCs w:val="24"/>
        </w:rPr>
      </w:pPr>
      <w:r w:rsidRPr="00FF6BB3">
        <w:rPr>
          <w:rFonts w:ascii="Times New Roman" w:hAnsi="Times New Roman" w:cs="Times New Roman"/>
          <w:sz w:val="24"/>
          <w:szCs w:val="24"/>
        </w:rPr>
        <w:t>**Проверка качества выполнения практической квалификационной работы проводится индивидуально с каждым обучающимся.</w:t>
      </w:r>
    </w:p>
    <w:p w:rsidR="007C52BD" w:rsidRPr="005D7B79" w:rsidRDefault="007C52BD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88C" w:rsidRDefault="00AD288C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A6" w:rsidRPr="00BA7E71" w:rsidRDefault="009327A6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BA1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26EA" w:rsidRPr="0088362C" w:rsidRDefault="009026EA" w:rsidP="009026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6C" w:rsidRDefault="00C9456C" w:rsidP="00C94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56C">
        <w:rPr>
          <w:rFonts w:ascii="Times New Roman" w:hAnsi="Times New Roman" w:cs="Times New Roman"/>
          <w:sz w:val="28"/>
          <w:szCs w:val="28"/>
        </w:rPr>
        <w:lastRenderedPageBreak/>
        <w:t>III. КАЛЕНДАРНЫЙ УЧЕБНЫЙ ГРАФИК</w:t>
      </w:r>
    </w:p>
    <w:p w:rsidR="00C9456C" w:rsidRPr="00C9456C" w:rsidRDefault="00C9456C" w:rsidP="00C94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9456C" w:rsidRDefault="00C9456C" w:rsidP="00C945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745AA" w:rsidRDefault="004745AA" w:rsidP="004745AA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5"/>
        <w:tblW w:w="10630" w:type="dxa"/>
        <w:tblInd w:w="-601" w:type="dxa"/>
        <w:tblLayout w:type="fixed"/>
        <w:tblLook w:val="04A0"/>
      </w:tblPr>
      <w:tblGrid>
        <w:gridCol w:w="3259"/>
        <w:gridCol w:w="850"/>
        <w:gridCol w:w="993"/>
        <w:gridCol w:w="567"/>
        <w:gridCol w:w="992"/>
        <w:gridCol w:w="992"/>
        <w:gridCol w:w="992"/>
        <w:gridCol w:w="993"/>
        <w:gridCol w:w="992"/>
      </w:tblGrid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45AA" w:rsidRPr="00860585" w:rsidTr="00CB6D27"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Т.1.1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Т.1.2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Т.1.3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Т.1.3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Т.1.3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портными средствами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Т.3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</w:t>
            </w: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617C6B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617C6B" w:rsidRDefault="00617C6B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квалификационный экзамен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теор.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617C6B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7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5AA" w:rsidRPr="00860585" w:rsidTr="00CB6D2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Вождение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(с механической трансмисси</w:t>
            </w:r>
            <w:r w:rsidR="002330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617C6B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5AA" w:rsidRPr="00860585" w:rsidRDefault="004745AA" w:rsidP="008605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Default="004745AA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E81192" w:rsidRPr="00E81192" w:rsidRDefault="00E81192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08C2" w:rsidRPr="005308C2" w:rsidRDefault="005308C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88C" w:rsidRDefault="00AD288C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4745AA" w:rsidRPr="005308C2" w:rsidRDefault="005308C2" w:rsidP="005308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табл.2</w:t>
      </w: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88" w:type="dxa"/>
        <w:tblInd w:w="-459" w:type="dxa"/>
        <w:tblLayout w:type="fixed"/>
        <w:tblLook w:val="04A0"/>
      </w:tblPr>
      <w:tblGrid>
        <w:gridCol w:w="3117"/>
        <w:gridCol w:w="1134"/>
        <w:gridCol w:w="6"/>
        <w:gridCol w:w="1128"/>
        <w:gridCol w:w="1134"/>
        <w:gridCol w:w="992"/>
        <w:gridCol w:w="992"/>
        <w:gridCol w:w="993"/>
        <w:gridCol w:w="992"/>
      </w:tblGrid>
      <w:tr w:rsidR="004745AA" w:rsidRPr="00860585" w:rsidTr="00CB6D27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4745AA" w:rsidRPr="00860585" w:rsidTr="00CB6D27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745AA" w:rsidRPr="00860585" w:rsidTr="00CB6D27">
        <w:trPr>
          <w:trHeight w:val="53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Т.1.4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Т.1.4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Т.1.5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Т.1.5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Т.1.6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Т.1.6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Т.1.6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rPr>
          <w:trHeight w:val="57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портными средствами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Т.3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4745AA" w:rsidRPr="00860585" w:rsidTr="00CB6D27">
        <w:trPr>
          <w:trHeight w:val="54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Т.2, Т.3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Т.4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Т.5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Т.5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Т.6</w:t>
            </w:r>
          </w:p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rPr>
          <w:trHeight w:val="565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AA1D30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3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745AA" w:rsidRPr="00860585" w:rsidTr="00CB6D27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AA1D3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5AA" w:rsidRPr="00860585" w:rsidTr="00CB6D2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Вождение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(с механической трансмисси</w:t>
            </w:r>
            <w:r w:rsidR="001C14E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5AA" w:rsidRPr="00860585" w:rsidRDefault="004745AA" w:rsidP="008605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5D7B79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D5" w:rsidRPr="005D7B79" w:rsidRDefault="00EF48D5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D5" w:rsidRPr="005D7B79" w:rsidRDefault="00EF48D5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BA7E71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5308C2" w:rsidP="005308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табл.2</w:t>
      </w: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88" w:type="dxa"/>
        <w:tblInd w:w="-459" w:type="dxa"/>
        <w:tblLayout w:type="fixed"/>
        <w:tblLook w:val="04A0"/>
      </w:tblPr>
      <w:tblGrid>
        <w:gridCol w:w="3117"/>
        <w:gridCol w:w="1134"/>
        <w:gridCol w:w="6"/>
        <w:gridCol w:w="1128"/>
        <w:gridCol w:w="992"/>
        <w:gridCol w:w="992"/>
        <w:gridCol w:w="1276"/>
        <w:gridCol w:w="851"/>
        <w:gridCol w:w="992"/>
      </w:tblGrid>
      <w:tr w:rsidR="004745AA" w:rsidRPr="00860585" w:rsidTr="00CB6D27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4745AA" w:rsidRPr="00860585" w:rsidTr="00CB6D27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745AA" w:rsidRPr="00860585" w:rsidTr="00CB6D27">
        <w:trPr>
          <w:trHeight w:val="53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Т.1.7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Т.1.7, </w:t>
            </w: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Т.1.8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Т.1.9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Т.2.1,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Т.2.2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7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Т.2.3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Т.2.3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6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портными средствами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4745AA" w:rsidRPr="00860585" w:rsidTr="00CB6D27">
        <w:trPr>
          <w:trHeight w:val="544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CE0F67" w:rsidRDefault="004745AA" w:rsidP="00CE0F6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E0F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Т.7,Т.8.,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65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Default="00CE0F67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E0F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Зачет</w:t>
            </w:r>
          </w:p>
          <w:p w:rsidR="00CE0F67" w:rsidRPr="00CE0F67" w:rsidRDefault="00CE0F67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056C76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C7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745AA" w:rsidRPr="00860585" w:rsidTr="00CB6D27"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BB6678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B66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Экзамен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BB6678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B66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Экзамен</w:t>
            </w: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745AA" w:rsidRPr="00860585" w:rsidTr="00CB6D2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CE0F67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5AA" w:rsidRPr="00860585" w:rsidTr="00CB6D2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Вождение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(с механической трансмисси</w:t>
            </w:r>
            <w:r w:rsidR="00A041E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056C7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5AA" w:rsidRPr="00860585" w:rsidRDefault="004745AA" w:rsidP="008605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2182" w:rsidRPr="00860585" w:rsidRDefault="00902182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BA7E71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88C" w:rsidRPr="00BA7E71" w:rsidRDefault="00AD288C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5308C2" w:rsidP="005308C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табл.2</w:t>
      </w: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0" w:type="dxa"/>
        <w:tblInd w:w="-601" w:type="dxa"/>
        <w:tblLayout w:type="fixed"/>
        <w:tblLook w:val="04A0"/>
      </w:tblPr>
      <w:tblGrid>
        <w:gridCol w:w="3259"/>
        <w:gridCol w:w="1417"/>
        <w:gridCol w:w="993"/>
        <w:gridCol w:w="850"/>
        <w:gridCol w:w="1276"/>
        <w:gridCol w:w="850"/>
        <w:gridCol w:w="1276"/>
        <w:gridCol w:w="709"/>
      </w:tblGrid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4745AA" w:rsidRPr="00860585" w:rsidTr="00CB6D27">
        <w:trPr>
          <w:trHeight w:val="5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7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портными средствами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3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4745AA" w:rsidRPr="00860585" w:rsidTr="00CB6D27">
        <w:trPr>
          <w:trHeight w:val="54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rPr>
          <w:trHeight w:val="56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8D22AC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10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D8615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15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4745AA" w:rsidRPr="00860585" w:rsidTr="00CB6D2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– квалификационный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8605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D86155" w:rsidRDefault="004745AA" w:rsidP="0086058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5AA" w:rsidRPr="00860585" w:rsidTr="00CB6D2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Вождение т</w:t>
            </w:r>
            <w:r w:rsidR="00891207">
              <w:rPr>
                <w:rFonts w:ascii="Times New Roman" w:hAnsi="Times New Roman" w:cs="Times New Roman"/>
                <w:sz w:val="24"/>
                <w:szCs w:val="24"/>
              </w:rPr>
              <w:t>ранспортных средств категории «</w:t>
            </w:r>
            <w:r w:rsidR="00891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>» (с механической трансмисси</w:t>
            </w:r>
            <w:r w:rsidR="001B101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60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D861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8D22AC" w:rsidP="00D861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745AA" w:rsidRPr="00860585" w:rsidRDefault="004745AA" w:rsidP="00D861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A" w:rsidRPr="00860585" w:rsidRDefault="004745AA" w:rsidP="00D8615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A" w:rsidRPr="00860585" w:rsidRDefault="004745AA" w:rsidP="0086058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5AA" w:rsidRPr="00860585" w:rsidRDefault="004745AA" w:rsidP="0086058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45AA" w:rsidRPr="00860585" w:rsidRDefault="004745AA" w:rsidP="00860585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C9456C" w:rsidRPr="00C9456C" w:rsidRDefault="00C9456C" w:rsidP="00EC46DD">
      <w:pPr>
        <w:pStyle w:val="a6"/>
      </w:pPr>
    </w:p>
    <w:p w:rsidR="000B7D54" w:rsidRPr="005E4CE9" w:rsidRDefault="00267D30" w:rsidP="005E4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6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</w:t>
      </w:r>
      <w:r w:rsidR="009026EA" w:rsidRPr="00E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ПРЕДМЕТОВ</w:t>
      </w:r>
    </w:p>
    <w:p w:rsidR="009026EA" w:rsidRDefault="009026EA" w:rsidP="0072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FF1891" w:rsidRDefault="00FF1891" w:rsidP="009026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E4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Специальный цикл программы</w:t>
      </w:r>
    </w:p>
    <w:p w:rsidR="009026EA" w:rsidRPr="00FF1891" w:rsidRDefault="00FF1891" w:rsidP="00FF1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1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9026EA" w:rsidRPr="00FF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Учебный предмет "Устройство и техническое обслуживание транспортных средств категор</w:t>
      </w:r>
      <w:r w:rsidR="0089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"</w:t>
      </w:r>
      <w:r w:rsidR="0089120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как объектов управления"</w:t>
      </w:r>
    </w:p>
    <w:p w:rsidR="009026EA" w:rsidRDefault="009026EA" w:rsidP="0042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75" w:rsidRPr="00424175" w:rsidRDefault="00FF1891" w:rsidP="0042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  <w:bookmarkStart w:id="4" w:name="Par19567"/>
      <w:bookmarkStart w:id="5" w:name="Par19569"/>
      <w:bookmarkEnd w:id="4"/>
      <w:bookmarkEnd w:id="5"/>
    </w:p>
    <w:p w:rsidR="00424175" w:rsidRDefault="00424175" w:rsidP="00424175">
      <w:pPr>
        <w:pStyle w:val="ConsPlusNormal"/>
        <w:jc w:val="both"/>
      </w:pPr>
    </w:p>
    <w:p w:rsidR="00424175" w:rsidRDefault="00424175" w:rsidP="00424175">
      <w:pPr>
        <w:pStyle w:val="ConsPlusNormal"/>
        <w:jc w:val="right"/>
      </w:pPr>
      <w:r>
        <w:t>Таблица 3</w:t>
      </w:r>
    </w:p>
    <w:p w:rsidR="00424175" w:rsidRDefault="00424175" w:rsidP="0042417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64"/>
        <w:gridCol w:w="886"/>
        <w:gridCol w:w="1244"/>
        <w:gridCol w:w="1245"/>
      </w:tblGrid>
      <w:tr w:rsidR="00424175" w:rsidRPr="00AD288C" w:rsidTr="00424175"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4175" w:rsidRPr="00AD288C" w:rsidTr="00424175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424175" w:rsidRPr="00AD288C" w:rsidTr="00424175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424175" w:rsidRPr="00AD288C" w:rsidTr="0042417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071E0E" w:rsidRDefault="00424175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6" w:name="Par19579"/>
            <w:bookmarkEnd w:id="6"/>
            <w:r w:rsidRPr="00071E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Устройство транспортных средств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 транспортных средств категории "D"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Кузов автобуса, рабочее место водителя, системы пассивной безопасности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 и работа двигателя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 трансмиссии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состав ходовой части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 и принцип работы тормозных систем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устройство и принцип работы системы рулевого управления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системы помощи водителю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потребители электрической энергии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071E0E" w:rsidRDefault="00424175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7" w:name="Par19620"/>
            <w:bookmarkEnd w:id="7"/>
            <w:r w:rsidRPr="00071E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Техническое обслуживание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технического обслуживания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&lt;1&gt;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24175" w:rsidRPr="00AD288C" w:rsidTr="00424175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424175" w:rsidRPr="00AD288C" w:rsidRDefault="00424175" w:rsidP="0042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175" w:rsidRPr="00AD288C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4175" w:rsidRPr="00071E0E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1E0E">
        <w:rPr>
          <w:rFonts w:ascii="Times New Roman" w:hAnsi="Times New Roman" w:cs="Times New Roman"/>
        </w:rPr>
        <w:t>&lt;1&gt; Практическое занятие проводится на учебном транспортном средстве. Качество усвоения материала по учебному предмету оценивается преподавателем по итогам промежуточной аттестации.</w:t>
      </w:r>
    </w:p>
    <w:p w:rsidR="00424175" w:rsidRDefault="00424175" w:rsidP="00424175">
      <w:pPr>
        <w:pStyle w:val="ConsPlusNormal"/>
        <w:jc w:val="both"/>
      </w:pPr>
    </w:p>
    <w:p w:rsidR="00424175" w:rsidRDefault="00C51EC5" w:rsidP="00C51EC5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8" w:name="Par19645"/>
      <w:bookmarkEnd w:id="8"/>
      <w:r w:rsidRPr="00610F1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4175" w:rsidRPr="00610F1E">
        <w:rPr>
          <w:rFonts w:ascii="Times New Roman" w:hAnsi="Times New Roman" w:cs="Times New Roman"/>
          <w:b/>
          <w:sz w:val="24"/>
          <w:szCs w:val="24"/>
        </w:rPr>
        <w:t>1. Устройство транспортных средств.</w:t>
      </w:r>
    </w:p>
    <w:p w:rsidR="00610F1E" w:rsidRPr="00610F1E" w:rsidRDefault="00610F1E" w:rsidP="00C51EC5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424175" w:rsidRPr="00CB6D27" w:rsidRDefault="00C51EC5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D27">
        <w:rPr>
          <w:rFonts w:ascii="Times New Roman" w:hAnsi="Times New Roman" w:cs="Times New Roman"/>
          <w:sz w:val="24"/>
          <w:szCs w:val="24"/>
        </w:rPr>
        <w:t xml:space="preserve">Тема 1.1 </w:t>
      </w:r>
      <w:r w:rsidR="00424175" w:rsidRPr="00CB6D27">
        <w:rPr>
          <w:rFonts w:ascii="Times New Roman" w:hAnsi="Times New Roman" w:cs="Times New Roman"/>
          <w:sz w:val="24"/>
          <w:szCs w:val="24"/>
        </w:rPr>
        <w:t>Общее</w:t>
      </w:r>
      <w:r w:rsidR="00424175" w:rsidRPr="00CB6D27">
        <w:rPr>
          <w:rFonts w:ascii="Times New Roman" w:hAnsi="Times New Roman" w:cs="Times New Roman"/>
        </w:rPr>
        <w:t xml:space="preserve"> </w:t>
      </w:r>
      <w:r w:rsidR="00424175" w:rsidRPr="00CB6D27">
        <w:rPr>
          <w:rFonts w:ascii="Times New Roman" w:hAnsi="Times New Roman" w:cs="Times New Roman"/>
          <w:sz w:val="24"/>
          <w:szCs w:val="24"/>
        </w:rPr>
        <w:t>устройство транспортных средств категории "D": назначение и общее устройство транспортных средств категории "D";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 общей компоновке и типу кузова.</w:t>
      </w:r>
    </w:p>
    <w:p w:rsidR="00424175" w:rsidRPr="00AD288C" w:rsidRDefault="00C51EC5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1.2. </w:t>
      </w:r>
      <w:r w:rsidR="00424175" w:rsidRPr="00AD288C">
        <w:rPr>
          <w:rFonts w:ascii="Times New Roman" w:hAnsi="Times New Roman" w:cs="Times New Roman"/>
          <w:sz w:val="24"/>
          <w:szCs w:val="24"/>
        </w:rPr>
        <w:t>Кузов автобуса, рабочее место водителя, системы пассивной безопасности: общее устройство кузова; основные типы кузовов; компоненты кузова, шумоизоляция,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водителя,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1.3.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средства.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1.4. </w:t>
      </w:r>
      <w:r w:rsidR="00424175" w:rsidRPr="00AD288C">
        <w:rPr>
          <w:rFonts w:ascii="Times New Roman" w:hAnsi="Times New Roman" w:cs="Times New Roman"/>
          <w:sz w:val="24"/>
          <w:szCs w:val="24"/>
        </w:rPr>
        <w:t>Общее устройство трансмиссии: схемы трансмиссии транспортных средств категории "D"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1.5. </w:t>
      </w:r>
      <w:r w:rsidR="00424175" w:rsidRPr="00AD288C">
        <w:rPr>
          <w:rFonts w:ascii="Times New Roman" w:hAnsi="Times New Roman" w:cs="Times New Roman"/>
          <w:sz w:val="24"/>
          <w:szCs w:val="24"/>
        </w:rPr>
        <w:t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1.6. </w:t>
      </w:r>
      <w:r w:rsidR="00424175" w:rsidRPr="00AD288C">
        <w:rPr>
          <w:rFonts w:ascii="Times New Roman" w:hAnsi="Times New Roman" w:cs="Times New Roman"/>
          <w:sz w:val="24"/>
          <w:szCs w:val="24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1.7.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1.8. </w:t>
      </w:r>
      <w:r w:rsidR="00424175" w:rsidRPr="00AD288C">
        <w:rPr>
          <w:rFonts w:ascii="Times New Roman" w:hAnsi="Times New Roman" w:cs="Times New Roman"/>
          <w:sz w:val="24"/>
          <w:szCs w:val="24"/>
        </w:rPr>
        <w:t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системы автоматической парковки).</w:t>
      </w:r>
    </w:p>
    <w:p w:rsidR="00424175" w:rsidRPr="00AD288C" w:rsidRDefault="004E59BB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1.9. </w:t>
      </w:r>
      <w:r w:rsidR="00424175" w:rsidRPr="00AD288C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424175" w:rsidRPr="00AD288C" w:rsidRDefault="00424175" w:rsidP="00AD28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75" w:rsidRPr="00AD288C" w:rsidRDefault="005B555A" w:rsidP="00AD288C">
      <w:pPr>
        <w:pStyle w:val="ConsPlusNormal"/>
        <w:spacing w:line="276" w:lineRule="auto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9" w:name="Par19656"/>
      <w:bookmarkEnd w:id="9"/>
      <w:r w:rsidRPr="00AD28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4175" w:rsidRPr="00AD288C">
        <w:rPr>
          <w:rFonts w:ascii="Times New Roman" w:hAnsi="Times New Roman" w:cs="Times New Roman"/>
          <w:b/>
          <w:sz w:val="24"/>
          <w:szCs w:val="24"/>
        </w:rPr>
        <w:t>2. Техническое обслуживание.</w:t>
      </w:r>
    </w:p>
    <w:p w:rsidR="00424175" w:rsidRPr="00AD288C" w:rsidRDefault="002139A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2.1. </w:t>
      </w:r>
      <w:r w:rsidR="00424175" w:rsidRPr="00AD288C">
        <w:rPr>
          <w:rFonts w:ascii="Times New Roman" w:hAnsi="Times New Roman" w:cs="Times New Roman"/>
          <w:sz w:val="24"/>
          <w:szCs w:val="24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424175" w:rsidRPr="00AD288C" w:rsidRDefault="002139A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2.3. </w:t>
      </w:r>
      <w:r w:rsidR="00424175" w:rsidRPr="00AD288C">
        <w:rPr>
          <w:rFonts w:ascii="Times New Roman" w:hAnsi="Times New Roman" w:cs="Times New Roman"/>
          <w:sz w:val="24"/>
          <w:szCs w:val="24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424175" w:rsidRPr="00AD288C" w:rsidRDefault="002139A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2.4.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Устранение неисправностей: проверка и доведение до нормы уровня масла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6950E6" w:rsidRPr="00AD288C" w:rsidRDefault="006950E6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Зачет. 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 по контрольному осмотру и определению неисправностей, влияющих на безопасность движения транспортного средства; контроль знаний и умений.</w:t>
      </w:r>
    </w:p>
    <w:p w:rsidR="006950E6" w:rsidRPr="00AD288C" w:rsidRDefault="006950E6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175" w:rsidRDefault="00424175" w:rsidP="00424175">
      <w:pPr>
        <w:pStyle w:val="ConsPlusNormal"/>
        <w:jc w:val="center"/>
      </w:pPr>
    </w:p>
    <w:p w:rsidR="00424175" w:rsidRPr="00AD288C" w:rsidRDefault="003D2368" w:rsidP="0042417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0" w:name="Par19661"/>
      <w:bookmarkEnd w:id="10"/>
      <w:r w:rsidRPr="00AD288C">
        <w:rPr>
          <w:rFonts w:ascii="Times New Roman" w:hAnsi="Times New Roman" w:cs="Times New Roman"/>
          <w:b/>
          <w:sz w:val="28"/>
          <w:szCs w:val="28"/>
        </w:rPr>
        <w:t>4</w:t>
      </w:r>
      <w:r w:rsidR="00424175" w:rsidRPr="00AD288C">
        <w:rPr>
          <w:rFonts w:ascii="Times New Roman" w:hAnsi="Times New Roman" w:cs="Times New Roman"/>
          <w:b/>
          <w:sz w:val="28"/>
          <w:szCs w:val="28"/>
        </w:rPr>
        <w:t>.1.2. Учебный предмет "Основы управления транспортными средствами категории "D".</w:t>
      </w:r>
    </w:p>
    <w:p w:rsidR="00424175" w:rsidRPr="00AD288C" w:rsidRDefault="00424175" w:rsidP="004241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75" w:rsidRPr="00AD288C" w:rsidRDefault="00424175" w:rsidP="00424175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11" w:name="Par19663"/>
      <w:bookmarkEnd w:id="11"/>
      <w:r w:rsidRPr="00AD288C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и темам</w:t>
      </w:r>
    </w:p>
    <w:p w:rsidR="00424175" w:rsidRDefault="00424175" w:rsidP="00424175">
      <w:pPr>
        <w:pStyle w:val="ConsPlusNormal"/>
        <w:jc w:val="both"/>
      </w:pPr>
    </w:p>
    <w:p w:rsidR="00424175" w:rsidRDefault="003D2368" w:rsidP="00424175">
      <w:pPr>
        <w:pStyle w:val="ConsPlusNormal"/>
        <w:jc w:val="right"/>
      </w:pPr>
      <w:r>
        <w:t>Таблица 4</w:t>
      </w:r>
    </w:p>
    <w:p w:rsidR="00424175" w:rsidRDefault="00424175" w:rsidP="0042417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5"/>
        <w:gridCol w:w="869"/>
        <w:gridCol w:w="1498"/>
        <w:gridCol w:w="1498"/>
      </w:tblGrid>
      <w:tr w:rsidR="00424175" w:rsidTr="00424175"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4175" w:rsidTr="00424175"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424175" w:rsidTr="00424175"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424175" w:rsidTr="00424175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424175">
        <w:tc>
          <w:tcPr>
            <w:tcW w:w="5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транспортным средством в штатных ситуациях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175" w:rsidTr="00424175"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транспортным средством в нештатных ситуациях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175" w:rsidTr="00424175"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424175" w:rsidRDefault="00424175" w:rsidP="00424175">
      <w:pPr>
        <w:pStyle w:val="ConsPlusNormal"/>
        <w:jc w:val="both"/>
      </w:pPr>
    </w:p>
    <w:p w:rsidR="00424175" w:rsidRPr="00AD288C" w:rsidRDefault="00CD03F8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424175" w:rsidRPr="00AD288C" w:rsidRDefault="00CD03F8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24175" w:rsidRPr="00AD288C">
        <w:rPr>
          <w:rFonts w:ascii="Times New Roman" w:hAnsi="Times New Roman" w:cs="Times New Roman"/>
          <w:sz w:val="24"/>
          <w:szCs w:val="24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ситуационных задач.</w:t>
      </w:r>
    </w:p>
    <w:p w:rsidR="00424175" w:rsidRPr="00AD288C" w:rsidRDefault="00CD03F8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6950E6" w:rsidRPr="00AD288C" w:rsidRDefault="006950E6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Зачет.</w:t>
      </w:r>
    </w:p>
    <w:p w:rsidR="00424175" w:rsidRPr="00AD288C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175" w:rsidRPr="00AD288C" w:rsidRDefault="00D07C12" w:rsidP="0042417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2" w:name="Par19694"/>
      <w:bookmarkEnd w:id="12"/>
      <w:r w:rsidRPr="00AD288C">
        <w:rPr>
          <w:rFonts w:ascii="Times New Roman" w:hAnsi="Times New Roman" w:cs="Times New Roman"/>
          <w:b/>
          <w:sz w:val="28"/>
          <w:szCs w:val="28"/>
        </w:rPr>
        <w:t>4</w:t>
      </w:r>
      <w:r w:rsidR="00424175" w:rsidRPr="00AD288C">
        <w:rPr>
          <w:rFonts w:ascii="Times New Roman" w:hAnsi="Times New Roman" w:cs="Times New Roman"/>
          <w:b/>
          <w:sz w:val="28"/>
          <w:szCs w:val="28"/>
        </w:rPr>
        <w:t>.1.3. Учебный предмет "Вождение транспортных средств категории "D" (для транспортных средств с механической трансмиссией).</w:t>
      </w:r>
    </w:p>
    <w:p w:rsidR="00424175" w:rsidRPr="00AD288C" w:rsidRDefault="00424175" w:rsidP="004241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75" w:rsidRPr="00AD288C" w:rsidRDefault="00424175" w:rsidP="00424175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13" w:name="Par19696"/>
      <w:bookmarkEnd w:id="13"/>
      <w:r w:rsidRPr="00AD288C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и темам</w:t>
      </w:r>
    </w:p>
    <w:p w:rsidR="00424175" w:rsidRDefault="00424175" w:rsidP="00424175">
      <w:pPr>
        <w:pStyle w:val="ConsPlusNormal"/>
        <w:jc w:val="both"/>
      </w:pPr>
    </w:p>
    <w:p w:rsidR="00424175" w:rsidRPr="006A066A" w:rsidRDefault="00D07C12" w:rsidP="00424175">
      <w:pPr>
        <w:pStyle w:val="ConsPlusNormal"/>
        <w:jc w:val="right"/>
        <w:rPr>
          <w:rFonts w:ascii="Times New Roman" w:hAnsi="Times New Roman" w:cs="Times New Roman"/>
        </w:rPr>
      </w:pPr>
      <w:r w:rsidRPr="006A066A">
        <w:rPr>
          <w:rFonts w:ascii="Times New Roman" w:hAnsi="Times New Roman" w:cs="Times New Roman"/>
        </w:rPr>
        <w:t>Таблица 5</w:t>
      </w:r>
    </w:p>
    <w:p w:rsidR="00424175" w:rsidRDefault="00424175" w:rsidP="0042417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1"/>
        <w:gridCol w:w="2038"/>
      </w:tblGrid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практического обучения</w:t>
            </w:r>
          </w:p>
        </w:tc>
      </w:tr>
      <w:tr w:rsidR="00424175" w:rsidRPr="00AD288C" w:rsidTr="00424175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EB129D" w:rsidRDefault="00424175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4" w:name="Par19702"/>
            <w:bookmarkEnd w:id="14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Первоначальное обучение вождению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Посадка, действия органами управления &lt;1&gt;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задним ходом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в ограниченных проездах, сложное маневрирование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Движение с прицепом &lt;2&gt;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424175" w:rsidRPr="00AD288C" w:rsidTr="00424175"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EB129D" w:rsidRDefault="00424175">
            <w:pPr>
              <w:pStyle w:val="ConsPlusNormal"/>
              <w:spacing w:line="276" w:lineRule="auto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5" w:name="Par19719"/>
            <w:bookmarkEnd w:id="15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Обучение вождению в условиях дорожного движения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Вождение по учебным маршрутам &lt;3&gt;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24175" w:rsidRPr="00AD288C" w:rsidTr="00424175"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</w:tbl>
    <w:p w:rsidR="00424175" w:rsidRPr="00AD288C" w:rsidRDefault="00424175" w:rsidP="0042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175" w:rsidRPr="00AD288C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24175" w:rsidRPr="000E1F3A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1F3A">
        <w:rPr>
          <w:rFonts w:ascii="Times New Roman" w:hAnsi="Times New Roman" w:cs="Times New Roman"/>
        </w:rPr>
        <w:t>&lt;1&gt; Обучение проводится на учебном транспортном средстве и (или) тренажере.</w:t>
      </w:r>
    </w:p>
    <w:p w:rsidR="00424175" w:rsidRPr="000E1F3A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1F3A">
        <w:rPr>
          <w:rFonts w:ascii="Times New Roman" w:hAnsi="Times New Roman" w:cs="Times New Roman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424175" w:rsidRPr="000E1F3A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1F3A">
        <w:rPr>
          <w:rFonts w:ascii="Times New Roman" w:hAnsi="Times New Roman" w:cs="Times New Roman"/>
        </w:rPr>
        <w:t xml:space="preserve">&lt;3&gt; Для обучения вождению в условиях дорожного движения организацией, осуществляющей </w:t>
      </w:r>
      <w:r w:rsidRPr="000E1F3A">
        <w:rPr>
          <w:rFonts w:ascii="Times New Roman" w:hAnsi="Times New Roman" w:cs="Times New Roman"/>
        </w:rPr>
        <w:lastRenderedPageBreak/>
        <w:t>образовательную деятельность, утверждаются маршруты, содержащие соответствующие участки дорог.</w:t>
      </w:r>
    </w:p>
    <w:p w:rsidR="00424175" w:rsidRDefault="00424175" w:rsidP="00424175">
      <w:pPr>
        <w:pStyle w:val="ConsPlusNormal"/>
        <w:jc w:val="center"/>
      </w:pPr>
    </w:p>
    <w:p w:rsidR="00424175" w:rsidRPr="00AD288C" w:rsidRDefault="00D07C12" w:rsidP="00AD288C">
      <w:pPr>
        <w:pStyle w:val="ConsPlusNormal"/>
        <w:spacing w:line="276" w:lineRule="auto"/>
        <w:ind w:firstLine="54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6" w:name="Par19732"/>
      <w:bookmarkEnd w:id="16"/>
      <w:r w:rsidRPr="00AD28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4175" w:rsidRPr="00AD288C">
        <w:rPr>
          <w:rFonts w:ascii="Times New Roman" w:hAnsi="Times New Roman" w:cs="Times New Roman"/>
          <w:b/>
          <w:sz w:val="24"/>
          <w:szCs w:val="24"/>
        </w:rPr>
        <w:t>1. Первоначальное обучение вождению</w:t>
      </w:r>
      <w:r w:rsidR="00424175" w:rsidRPr="00AD288C">
        <w:rPr>
          <w:rFonts w:ascii="Times New Roman" w:hAnsi="Times New Roman" w:cs="Times New Roman"/>
          <w:sz w:val="24"/>
          <w:szCs w:val="24"/>
        </w:rPr>
        <w:t>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1.1. </w:t>
      </w:r>
      <w:r w:rsidR="00424175" w:rsidRPr="00AD288C">
        <w:rPr>
          <w:rFonts w:ascii="Times New Roman" w:hAnsi="Times New Roman" w:cs="Times New Roman"/>
          <w:sz w:val="24"/>
          <w:szCs w:val="24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1.2. </w:t>
      </w:r>
      <w:r w:rsidR="00424175" w:rsidRPr="00AD288C">
        <w:rPr>
          <w:rFonts w:ascii="Times New Roman" w:hAnsi="Times New Roman" w:cs="Times New Roman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1.3. </w:t>
      </w:r>
      <w:r w:rsidR="00424175" w:rsidRPr="00AD288C">
        <w:rPr>
          <w:rFonts w:ascii="Times New Roman" w:hAnsi="Times New Roman" w:cs="Times New Roman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1.4. </w:t>
      </w:r>
      <w:r w:rsidR="00424175" w:rsidRPr="00AD288C">
        <w:rPr>
          <w:rFonts w:ascii="Times New Roman" w:hAnsi="Times New Roman" w:cs="Times New Roman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1.5.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1.6. </w:t>
      </w:r>
      <w:r w:rsidR="00424175" w:rsidRPr="00AD288C">
        <w:rPr>
          <w:rFonts w:ascii="Times New Roman" w:hAnsi="Times New Roman" w:cs="Times New Roman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424175" w:rsidRPr="00AD288C" w:rsidRDefault="00D07C1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1.7. </w:t>
      </w:r>
      <w:r w:rsidR="00424175" w:rsidRPr="00AD288C">
        <w:rPr>
          <w:rFonts w:ascii="Times New Roman" w:hAnsi="Times New Roman" w:cs="Times New Roman"/>
          <w:sz w:val="24"/>
          <w:szCs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6950E6" w:rsidRPr="00AD288C" w:rsidRDefault="006950E6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задание №1: проверка умений управлять транспортным средством на закрытой площадке.</w:t>
      </w:r>
    </w:p>
    <w:p w:rsidR="006950E6" w:rsidRPr="00AD288C" w:rsidRDefault="006950E6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175" w:rsidRPr="00AD288C" w:rsidRDefault="00424175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175" w:rsidRPr="00AD288C" w:rsidRDefault="005B1692" w:rsidP="00AD288C">
      <w:pPr>
        <w:pStyle w:val="ConsPlusNormal"/>
        <w:spacing w:line="276" w:lineRule="auto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7" w:name="Par19741"/>
      <w:bookmarkEnd w:id="17"/>
      <w:r w:rsidRPr="00AD288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4175" w:rsidRPr="00AD288C">
        <w:rPr>
          <w:rFonts w:ascii="Times New Roman" w:hAnsi="Times New Roman" w:cs="Times New Roman"/>
          <w:b/>
          <w:sz w:val="24"/>
          <w:szCs w:val="24"/>
        </w:rPr>
        <w:t>2. Обучение вождению в условиях дорожного движения.</w:t>
      </w:r>
    </w:p>
    <w:p w:rsidR="00424175" w:rsidRPr="00AD288C" w:rsidRDefault="005B1692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2.1. </w:t>
      </w:r>
      <w:r w:rsidR="00424175" w:rsidRPr="00AD288C">
        <w:rPr>
          <w:rFonts w:ascii="Times New Roman" w:hAnsi="Times New Roman" w:cs="Times New Roman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6950E6" w:rsidRPr="00AD288C" w:rsidRDefault="006950E6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задание №2: проверка умений управлять транспортным средством в условиях дорожного движения.</w:t>
      </w:r>
    </w:p>
    <w:p w:rsidR="006950E6" w:rsidRPr="005308C2" w:rsidRDefault="006950E6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0E6" w:rsidRDefault="006950E6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744"/>
      <w:bookmarkEnd w:id="18"/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7771" w:rsidRDefault="00327771" w:rsidP="00CF45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595" w:rsidRDefault="00CF4595" w:rsidP="00CF4595">
      <w:pPr>
        <w:pStyle w:val="ConsPlusNormal"/>
        <w:jc w:val="both"/>
      </w:pPr>
    </w:p>
    <w:p w:rsidR="00424175" w:rsidRDefault="00424175" w:rsidP="00424175">
      <w:pPr>
        <w:pStyle w:val="ConsPlusNormal"/>
        <w:ind w:firstLine="540"/>
        <w:jc w:val="both"/>
      </w:pPr>
    </w:p>
    <w:p w:rsidR="00424175" w:rsidRPr="00AD288C" w:rsidRDefault="003302FB" w:rsidP="004241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19790"/>
      <w:bookmarkEnd w:id="19"/>
      <w:r w:rsidRPr="00AD288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24175" w:rsidRPr="00AD288C">
        <w:rPr>
          <w:rFonts w:ascii="Times New Roman" w:hAnsi="Times New Roman" w:cs="Times New Roman"/>
          <w:b/>
          <w:sz w:val="28"/>
          <w:szCs w:val="28"/>
        </w:rPr>
        <w:t>.2. Профессиональный цикл профессиональной подготовки водителей транспортных средств категории "D".</w:t>
      </w:r>
    </w:p>
    <w:p w:rsidR="00424175" w:rsidRPr="00AD288C" w:rsidRDefault="00424175" w:rsidP="00424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75" w:rsidRPr="00AD288C" w:rsidRDefault="003302FB" w:rsidP="0042417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0" w:name="Par19792"/>
      <w:bookmarkEnd w:id="20"/>
      <w:r w:rsidRPr="00AD288C">
        <w:rPr>
          <w:rFonts w:ascii="Times New Roman" w:hAnsi="Times New Roman" w:cs="Times New Roman"/>
          <w:b/>
          <w:sz w:val="28"/>
          <w:szCs w:val="28"/>
        </w:rPr>
        <w:t>4</w:t>
      </w:r>
      <w:r w:rsidR="00424175" w:rsidRPr="00AD288C">
        <w:rPr>
          <w:rFonts w:ascii="Times New Roman" w:hAnsi="Times New Roman" w:cs="Times New Roman"/>
          <w:b/>
          <w:sz w:val="28"/>
          <w:szCs w:val="28"/>
        </w:rPr>
        <w:t>.2.1. Учебный предмет "Организация и выполнение пассажирских перевозок автомобильным транспортом".</w:t>
      </w:r>
    </w:p>
    <w:p w:rsidR="00424175" w:rsidRPr="00AD288C" w:rsidRDefault="00424175" w:rsidP="004241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175" w:rsidRPr="00AD288C" w:rsidRDefault="00424175" w:rsidP="00424175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21" w:name="Par19794"/>
      <w:bookmarkEnd w:id="21"/>
      <w:r w:rsidRPr="00AD288C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и темам</w:t>
      </w:r>
    </w:p>
    <w:p w:rsidR="00424175" w:rsidRDefault="00424175" w:rsidP="00424175">
      <w:pPr>
        <w:pStyle w:val="ConsPlusNormal"/>
        <w:jc w:val="both"/>
      </w:pPr>
    </w:p>
    <w:p w:rsidR="00424175" w:rsidRPr="0073000A" w:rsidRDefault="003302FB" w:rsidP="0073000A">
      <w:pPr>
        <w:pStyle w:val="ConsPlusNormal"/>
        <w:jc w:val="right"/>
        <w:rPr>
          <w:rFonts w:ascii="Times New Roman" w:hAnsi="Times New Roman" w:cs="Times New Roman"/>
        </w:rPr>
      </w:pPr>
      <w:r w:rsidRPr="0073000A">
        <w:rPr>
          <w:rFonts w:ascii="Times New Roman" w:hAnsi="Times New Roman" w:cs="Times New Roman"/>
        </w:rPr>
        <w:t>Таблица 7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6"/>
        <w:gridCol w:w="909"/>
        <w:gridCol w:w="1606"/>
        <w:gridCol w:w="1326"/>
      </w:tblGrid>
      <w:tr w:rsidR="00424175" w:rsidTr="0009320F">
        <w:tc>
          <w:tcPr>
            <w:tcW w:w="5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4175" w:rsidTr="0009320F"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424175" w:rsidTr="0009320F">
        <w:tc>
          <w:tcPr>
            <w:tcW w:w="5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75" w:rsidRPr="00AD288C" w:rsidRDefault="004241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</w:tr>
      <w:tr w:rsidR="00424175" w:rsidTr="0009320F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Нормативное правовое обеспечение пассажирских перевозок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Пассажирские автотранспортные организации, их структура и задачи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Диспетчерское руководство работой автобусов на линии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автобусов на различных видах маршрутов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Тарифы и билетная система на пассажирском автотранспорте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работы маршрутных такси и ведомственных автобусов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4175" w:rsidTr="0009320F"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на пассажирском транспорте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D7B79" w:rsidTr="0009320F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D7B79" w:rsidRPr="00AD288C" w:rsidRDefault="005D7B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D7B79" w:rsidRPr="001E5EC1" w:rsidRDefault="001E5E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D7B79" w:rsidRPr="00AD288C" w:rsidRDefault="005D7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D7B79" w:rsidRPr="00AD288C" w:rsidRDefault="005D7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24175" w:rsidTr="0009320F"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D7B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4241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28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4175" w:rsidRPr="00AD288C" w:rsidRDefault="005D7B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24175" w:rsidRDefault="00424175" w:rsidP="00424175">
      <w:pPr>
        <w:pStyle w:val="ConsPlusNormal"/>
        <w:jc w:val="both"/>
      </w:pP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Нормативное правовое обеспечение пассажирских перевозок: 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государственный надзор в области автомобильного транспорта и городского наземного электрического транспорта; виды перевозок пассажиров и багажа; путевые листы; виды регулярных перевозок пассажиров и багажа;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24175" w:rsidRPr="00AD288C">
        <w:rPr>
          <w:rFonts w:ascii="Times New Roman" w:hAnsi="Times New Roman" w:cs="Times New Roman"/>
          <w:sz w:val="24"/>
          <w:szCs w:val="24"/>
        </w:rPr>
        <w:t>Пассажирские автотранспортные организации, их структура и задачи: 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424175" w:rsidRPr="00AD288C">
        <w:rPr>
          <w:rFonts w:ascii="Times New Roman" w:hAnsi="Times New Roman" w:cs="Times New Roman"/>
          <w:sz w:val="24"/>
          <w:szCs w:val="24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424175" w:rsidRPr="00AD288C">
        <w:rPr>
          <w:rFonts w:ascii="Times New Roman" w:hAnsi="Times New Roman" w:cs="Times New Roman"/>
          <w:sz w:val="24"/>
          <w:szCs w:val="24"/>
        </w:rPr>
        <w:t xml:space="preserve">Диспетчерское руководство работой автобусов на линии: диспетчерская система руководства пассажирскими автомобильными перевозками; централизованная диспетчерская служба (ЦДС);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водителями автобусов, работающими на линии; порядок оказания технической помощи автобусам на линии;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 автовокзалы и автостанции; основные формы первичного учета </w:t>
      </w:r>
      <w:r w:rsidR="00424175" w:rsidRPr="00AD288C">
        <w:rPr>
          <w:rFonts w:ascii="Times New Roman" w:hAnsi="Times New Roman" w:cs="Times New Roman"/>
          <w:sz w:val="24"/>
          <w:szCs w:val="24"/>
        </w:rPr>
        <w:lastRenderedPageBreak/>
        <w:t>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424175" w:rsidRPr="00AD288C">
        <w:rPr>
          <w:rFonts w:ascii="Times New Roman" w:hAnsi="Times New Roman" w:cs="Times New Roman"/>
          <w:sz w:val="24"/>
          <w:szCs w:val="24"/>
        </w:rPr>
        <w:t>Работа автобусов на различных видах маршрутов: 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полуэкспрессных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424175" w:rsidRPr="00AD288C">
        <w:rPr>
          <w:rFonts w:ascii="Times New Roman" w:hAnsi="Times New Roman" w:cs="Times New Roman"/>
          <w:sz w:val="24"/>
          <w:szCs w:val="24"/>
        </w:rPr>
        <w:t>Тарифы и билетная система на пассажирском автотранспорте: 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7. </w:t>
      </w:r>
      <w:r w:rsidR="00424175" w:rsidRPr="00AD288C">
        <w:rPr>
          <w:rFonts w:ascii="Times New Roman" w:hAnsi="Times New Roman" w:cs="Times New Roman"/>
          <w:sz w:val="24"/>
          <w:szCs w:val="24"/>
        </w:rPr>
        <w:t>Особенности работы маршрутных такси и ведомственных автобусов: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424175" w:rsidRPr="00AD288C" w:rsidRDefault="00A0487A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424175" w:rsidRPr="00AD288C">
        <w:rPr>
          <w:rFonts w:ascii="Times New Roman" w:hAnsi="Times New Roman" w:cs="Times New Roman"/>
          <w:sz w:val="24"/>
          <w:szCs w:val="24"/>
        </w:rPr>
        <w:t>Страхование на пассажирском транспорте: нормативные акты, регламентирующие страхование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перевозок.</w:t>
      </w:r>
    </w:p>
    <w:p w:rsidR="006950E6" w:rsidRPr="00AD288C" w:rsidRDefault="006950E6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Зачет.</w:t>
      </w:r>
    </w:p>
    <w:p w:rsidR="005D08AF" w:rsidRPr="00AD288C" w:rsidRDefault="005D08AF" w:rsidP="00AD28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AD288C" w:rsidRDefault="009026EA" w:rsidP="00AD28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ПЛАНИРУЕМЫЕ РЕЗУЛЬТАТЫ ОСВОЕНИЯ ПРОГРАММЫ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освоения </w:t>
      </w:r>
      <w:r w:rsidR="005D08AF"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рограммы обучающиеся должны </w:t>
      </w:r>
      <w:r w:rsidRPr="00AD2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</w:t>
      </w:r>
      <w:r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основы законодательства в сфере дорожного движения;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обязательного страхования гражданской ответственности владельцев транспортных средств;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безопасного управления транспортными средствами;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управления системами "водитель - автомобиль - дорога" и "водитель - автомобиль";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наблюдения за дорожной обстановкой;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контроля безопасной дистанции и бокового интервала;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аварийных и спасательных служб;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обеспечения детской пассажирской безопасности;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аспекты (права, обязанности и ответственность) оказания первой помощи;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рекомендации по оказанию первой помощи;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последовательность действий по оказанию первой помощи;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аптечки первой помощи (автомобильной) и правила использования ее компонентов.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результате освоения </w:t>
      </w:r>
      <w:r w:rsidR="005D08AF"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AD2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рограммы обучающиеся должны </w:t>
      </w:r>
      <w:r w:rsidRPr="00AD28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 при управлении транспортным средством (составом транспортных средств);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своим эмоциональным состоянием;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противоречия и конфликты, возникающие в дорожном движении;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ежедневное техническое обслуживание транспортного средства (состава транспортных средств);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безопасные скорость, дистанцию и интервал в различных условиях движения;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зеркала заднего вида при маневрировании;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9026EA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мероприятия по оказанию первой помощи пострадавшим в дорожно-транспортном происшествии;</w:t>
      </w:r>
    </w:p>
    <w:p w:rsidR="005D08AF" w:rsidRPr="00AD288C" w:rsidRDefault="009026EA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свои навыки управления транспортным средством </w:t>
      </w:r>
      <w:r w:rsidR="00ED173F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(составом транспортных средств)</w:t>
      </w:r>
    </w:p>
    <w:p w:rsidR="005D08AF" w:rsidRPr="00AD288C" w:rsidRDefault="005D08AF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AF" w:rsidRDefault="005D08AF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94" w:rsidRPr="00AD288C" w:rsidRDefault="00D45494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AF" w:rsidRPr="00AD288C" w:rsidRDefault="005D08AF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AD288C" w:rsidRDefault="009026EA" w:rsidP="00AD28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</w:t>
      </w:r>
      <w:r w:rsidR="005D08AF" w:rsidRPr="00AD2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D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РЕАЛИЗАЦИИ ПРОГРАММЫ</w:t>
      </w:r>
    </w:p>
    <w:p w:rsidR="005D08AF" w:rsidRPr="00AD288C" w:rsidRDefault="005D08AF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F1" w:rsidRPr="00AD288C" w:rsidRDefault="00ED173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7CF1" w:rsidRPr="00AD288C">
        <w:rPr>
          <w:rFonts w:ascii="Times New Roman" w:hAnsi="Times New Roman" w:cs="Times New Roman"/>
          <w:sz w:val="24"/>
          <w:szCs w:val="24"/>
        </w:rPr>
        <w:t>.1. Организационно-педагогически</w:t>
      </w:r>
      <w:r w:rsidR="006A142B" w:rsidRPr="00AD288C">
        <w:rPr>
          <w:rFonts w:ascii="Times New Roman" w:hAnsi="Times New Roman" w:cs="Times New Roman"/>
          <w:sz w:val="24"/>
          <w:szCs w:val="24"/>
        </w:rPr>
        <w:t>е условия реализации П</w:t>
      </w:r>
      <w:r w:rsidR="00257CF1" w:rsidRPr="00AD288C">
        <w:rPr>
          <w:rFonts w:ascii="Times New Roman" w:hAnsi="Times New Roman" w:cs="Times New Roman"/>
          <w:sz w:val="24"/>
          <w:szCs w:val="24"/>
        </w:rPr>
        <w:t>рограммы обе</w:t>
      </w:r>
      <w:r w:rsidR="00CC699E">
        <w:rPr>
          <w:rFonts w:ascii="Times New Roman" w:hAnsi="Times New Roman" w:cs="Times New Roman"/>
          <w:sz w:val="24"/>
          <w:szCs w:val="24"/>
        </w:rPr>
        <w:t>спечивают</w:t>
      </w:r>
      <w:r w:rsidR="00531670" w:rsidRPr="00AD288C">
        <w:rPr>
          <w:rFonts w:ascii="Times New Roman" w:hAnsi="Times New Roman" w:cs="Times New Roman"/>
          <w:sz w:val="24"/>
          <w:szCs w:val="24"/>
        </w:rPr>
        <w:t xml:space="preserve"> реализацию П</w:t>
      </w:r>
      <w:r w:rsidR="00257CF1" w:rsidRPr="00AD288C">
        <w:rPr>
          <w:rFonts w:ascii="Times New Roman" w:hAnsi="Times New Roman" w:cs="Times New Roman"/>
          <w:sz w:val="24"/>
          <w:szCs w:val="24"/>
        </w:rPr>
        <w:t>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 по следующим адресам: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Учебный кабинет №1</w:t>
      </w:r>
      <w:r>
        <w:rPr>
          <w:rFonts w:ascii="Times New Roman" w:hAnsi="Times New Roman" w:cs="Times New Roman"/>
          <w:sz w:val="24"/>
          <w:szCs w:val="24"/>
        </w:rPr>
        <w:t>, 412630 Саратовская область, Балтайский район, с.Балтай, ул. Победа, д.2 «А»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учебной группы не должна превышать 18 человек.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Учебный кабинет №2</w:t>
      </w:r>
      <w:r>
        <w:rPr>
          <w:rFonts w:ascii="Times New Roman" w:hAnsi="Times New Roman" w:cs="Times New Roman"/>
          <w:sz w:val="24"/>
          <w:szCs w:val="24"/>
        </w:rPr>
        <w:t>, 412630 Саратовская область, Балтайский район, с.Балтай, ул. Победа, д.2 «Г»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учебной группы не должна превышать 20 человек.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посещаемости занятий, успеваемости и пройденных тем ведется преподавателями и мастерами производственного обучения вождению в соответствующей учетной документации.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</w:t>
      </w:r>
      <w:r w:rsidR="00B443BA">
        <w:rPr>
          <w:rFonts w:ascii="Times New Roman" w:hAnsi="Times New Roman" w:cs="Times New Roman"/>
          <w:sz w:val="24"/>
          <w:szCs w:val="24"/>
        </w:rPr>
        <w:t>их и практических занятий  составляет</w:t>
      </w:r>
      <w:r w:rsidRPr="00AD288C">
        <w:rPr>
          <w:rFonts w:ascii="Times New Roman" w:hAnsi="Times New Roman" w:cs="Times New Roman"/>
          <w:sz w:val="24"/>
          <w:szCs w:val="24"/>
        </w:rPr>
        <w:t xml:space="preserve"> 1 академический час (45 минут). Продолжительность учебного часа практи</w:t>
      </w:r>
      <w:r w:rsidR="00B443BA">
        <w:rPr>
          <w:rFonts w:ascii="Times New Roman" w:hAnsi="Times New Roman" w:cs="Times New Roman"/>
          <w:sz w:val="24"/>
          <w:szCs w:val="24"/>
        </w:rPr>
        <w:t xml:space="preserve">ческого обучения вождению </w:t>
      </w:r>
      <w:r w:rsidRPr="00AD288C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B443BA">
        <w:rPr>
          <w:rFonts w:ascii="Times New Roman" w:hAnsi="Times New Roman" w:cs="Times New Roman"/>
          <w:sz w:val="24"/>
          <w:szCs w:val="24"/>
        </w:rPr>
        <w:t xml:space="preserve">ет </w:t>
      </w:r>
      <w:r w:rsidRPr="00AD288C">
        <w:rPr>
          <w:rFonts w:ascii="Times New Roman" w:hAnsi="Times New Roman" w:cs="Times New Roman"/>
          <w:sz w:val="24"/>
          <w:szCs w:val="24"/>
        </w:rPr>
        <w:t>1 астрономический час (60 минут).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:rsidR="00257CF1" w:rsidRPr="00AD288C" w:rsidRDefault="00257CF1" w:rsidP="00AD28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AD28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6825" cy="4191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88C">
        <w:rPr>
          <w:rFonts w:ascii="Times New Roman" w:hAnsi="Times New Roman" w:cs="Times New Roman"/>
          <w:sz w:val="24"/>
          <w:szCs w:val="24"/>
        </w:rPr>
        <w:t>;</w:t>
      </w:r>
    </w:p>
    <w:p w:rsidR="00257CF1" w:rsidRPr="00AD288C" w:rsidRDefault="00257CF1" w:rsidP="00AD28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где П - число необходимых помещений;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Ргр - расчетное учебное время полного курса теоретического обучения на одну группу, в часах;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n - общее число групп;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Фпом - фонд времени использования помещения в часах.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257CF1" w:rsidRPr="006F3D12" w:rsidRDefault="00AA6181" w:rsidP="00F73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Первоначальное обучение вождению транспортных средств проводится на Закрытой площадке, расположенной по адресу: 412630 Саратовская область, Балтайский район, с.Балтай, от здания Школы 65,5м на юго-запад.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Обучение практическому вождению в условиях дорожного движения проводится на </w:t>
      </w:r>
      <w:r w:rsidRPr="00AD288C">
        <w:rPr>
          <w:rFonts w:ascii="Times New Roman" w:hAnsi="Times New Roman" w:cs="Times New Roman"/>
          <w:sz w:val="24"/>
          <w:szCs w:val="24"/>
        </w:rPr>
        <w:lastRenderedPageBreak/>
        <w:t>учебных маршрутах, утверж</w:t>
      </w:r>
      <w:r w:rsidR="00203AC3">
        <w:rPr>
          <w:rFonts w:ascii="Times New Roman" w:hAnsi="Times New Roman" w:cs="Times New Roman"/>
          <w:sz w:val="24"/>
          <w:szCs w:val="24"/>
        </w:rPr>
        <w:t>даемых организацией, АНОО ДПО и ПП Учебный центр КАСКАД»</w:t>
      </w:r>
      <w:r w:rsidRPr="00AD288C">
        <w:rPr>
          <w:rFonts w:ascii="Times New Roman" w:hAnsi="Times New Roman" w:cs="Times New Roman"/>
          <w:sz w:val="24"/>
          <w:szCs w:val="24"/>
        </w:rPr>
        <w:t>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Транспортное средство, используемое для обучения вождению, должно соответствовать материально-техническим усл</w:t>
      </w:r>
      <w:r w:rsidR="0020226F" w:rsidRPr="00AD288C">
        <w:rPr>
          <w:rFonts w:ascii="Times New Roman" w:hAnsi="Times New Roman" w:cs="Times New Roman"/>
          <w:sz w:val="24"/>
          <w:szCs w:val="24"/>
        </w:rPr>
        <w:t>овиям, предусмотренным пунктом 6.4 П</w:t>
      </w:r>
      <w:r w:rsidRPr="00AD288C">
        <w:rPr>
          <w:rFonts w:ascii="Times New Roman" w:hAnsi="Times New Roman" w:cs="Times New Roman"/>
          <w:sz w:val="24"/>
          <w:szCs w:val="24"/>
        </w:rPr>
        <w:t>рограммы.</w:t>
      </w:r>
    </w:p>
    <w:p w:rsidR="00E62886" w:rsidRPr="006F3D12" w:rsidRDefault="00531670" w:rsidP="00C55A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6</w:t>
      </w:r>
      <w:r w:rsidR="00257CF1" w:rsidRPr="00AD288C">
        <w:rPr>
          <w:rFonts w:ascii="Times New Roman" w:hAnsi="Times New Roman" w:cs="Times New Roman"/>
          <w:sz w:val="24"/>
          <w:szCs w:val="24"/>
        </w:rPr>
        <w:t>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257CF1" w:rsidRPr="00AD288C" w:rsidRDefault="0053167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6</w:t>
      </w:r>
      <w:r w:rsidR="00257CF1" w:rsidRPr="00AD288C">
        <w:rPr>
          <w:rFonts w:ascii="Times New Roman" w:hAnsi="Times New Roman" w:cs="Times New Roman"/>
          <w:sz w:val="24"/>
          <w:szCs w:val="24"/>
        </w:rPr>
        <w:t>.3. Информационно-методически</w:t>
      </w:r>
      <w:r w:rsidRPr="00AD288C">
        <w:rPr>
          <w:rFonts w:ascii="Times New Roman" w:hAnsi="Times New Roman" w:cs="Times New Roman"/>
          <w:sz w:val="24"/>
          <w:szCs w:val="24"/>
        </w:rPr>
        <w:t>е условия реализации П</w:t>
      </w:r>
      <w:r w:rsidR="00257CF1" w:rsidRPr="00AD288C">
        <w:rPr>
          <w:rFonts w:ascii="Times New Roman" w:hAnsi="Times New Roman" w:cs="Times New Roman"/>
          <w:sz w:val="24"/>
          <w:szCs w:val="24"/>
        </w:rPr>
        <w:t>рограммы включают: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:rsidR="00E62886" w:rsidRPr="006F3D12" w:rsidRDefault="00257CF1" w:rsidP="00C55A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257CF1" w:rsidRPr="00AD288C" w:rsidRDefault="0020226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6</w:t>
      </w:r>
      <w:r w:rsidR="00257CF1" w:rsidRPr="00AD288C">
        <w:rPr>
          <w:rFonts w:ascii="Times New Roman" w:hAnsi="Times New Roman" w:cs="Times New Roman"/>
          <w:sz w:val="24"/>
          <w:szCs w:val="24"/>
        </w:rPr>
        <w:t>.4. Материально-технически</w:t>
      </w:r>
      <w:r w:rsidR="00862810" w:rsidRPr="00AD288C">
        <w:rPr>
          <w:rFonts w:ascii="Times New Roman" w:hAnsi="Times New Roman" w:cs="Times New Roman"/>
          <w:sz w:val="24"/>
          <w:szCs w:val="24"/>
        </w:rPr>
        <w:t>е условия реализации П</w:t>
      </w:r>
      <w:r w:rsidR="00257CF1" w:rsidRPr="00AD288C">
        <w:rPr>
          <w:rFonts w:ascii="Times New Roman" w:hAnsi="Times New Roman" w:cs="Times New Roman"/>
          <w:sz w:val="24"/>
          <w:szCs w:val="24"/>
        </w:rPr>
        <w:t>рограммы.</w:t>
      </w:r>
    </w:p>
    <w:p w:rsidR="00AA6181" w:rsidRDefault="00AA6181" w:rsidP="00AA618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первоначального обучения навыков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 используется  транспортное средство.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Учебные транспортные средства кат</w:t>
      </w:r>
      <w:r w:rsidR="00811A50">
        <w:rPr>
          <w:rFonts w:ascii="Times New Roman" w:hAnsi="Times New Roman" w:cs="Times New Roman"/>
          <w:sz w:val="24"/>
          <w:szCs w:val="24"/>
        </w:rPr>
        <w:t xml:space="preserve">егории "D"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представлены механическими транспортными средствами, зарегистрированными в установленном порядке, и прицепами (не менее одного), разрешенная максимальная масса которых не превышает 750 кг, зарегистрированными в установленном порядке.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Расчет количества необходимых механических транспортных средств осуществляется по формуле:</w:t>
      </w:r>
    </w:p>
    <w:p w:rsidR="00257CF1" w:rsidRPr="00AD288C" w:rsidRDefault="00257CF1" w:rsidP="00AD28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AD28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9725" cy="4191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88C">
        <w:rPr>
          <w:rFonts w:ascii="Times New Roman" w:hAnsi="Times New Roman" w:cs="Times New Roman"/>
          <w:sz w:val="24"/>
          <w:szCs w:val="24"/>
        </w:rPr>
        <w:t>;</w:t>
      </w:r>
    </w:p>
    <w:p w:rsidR="00257CF1" w:rsidRPr="00AD288C" w:rsidRDefault="00257CF1" w:rsidP="00AD28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где Nтс - количество автотранспортных средств;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T - количество часов вождения в соответствии с учебным планом;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K - количество обучающихся в год;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:rsidR="00257CF1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961FCD" w:rsidRPr="00AD288C" w:rsidRDefault="00961FCD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</w:t>
      </w:r>
      <w:r w:rsidRPr="00AD288C">
        <w:rPr>
          <w:rFonts w:ascii="Times New Roman" w:hAnsi="Times New Roman" w:cs="Times New Roman"/>
          <w:sz w:val="24"/>
          <w:szCs w:val="24"/>
        </w:rPr>
        <w:lastRenderedPageBreak/>
        <w:t>должно быть оборудовано дополнительными педалями привода сц</w:t>
      </w:r>
      <w:r w:rsidR="00B567BD">
        <w:rPr>
          <w:rFonts w:ascii="Times New Roman" w:hAnsi="Times New Roman" w:cs="Times New Roman"/>
          <w:sz w:val="24"/>
          <w:szCs w:val="24"/>
        </w:rPr>
        <w:t xml:space="preserve">епления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257CF1" w:rsidRPr="00AD288C" w:rsidRDefault="00257CF1" w:rsidP="00AD28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F1" w:rsidRPr="00AD288C" w:rsidRDefault="00257CF1" w:rsidP="00257CF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19934"/>
      <w:bookmarkEnd w:id="22"/>
      <w:r w:rsidRPr="00AD288C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</w:t>
      </w:r>
    </w:p>
    <w:p w:rsidR="00257CF1" w:rsidRDefault="00257CF1" w:rsidP="00257CF1">
      <w:pPr>
        <w:pStyle w:val="ConsPlusNormal"/>
        <w:jc w:val="both"/>
      </w:pPr>
    </w:p>
    <w:p w:rsidR="00257CF1" w:rsidRPr="00803C79" w:rsidRDefault="00257CF1" w:rsidP="00803C79">
      <w:pPr>
        <w:pStyle w:val="ConsPlusNormal"/>
        <w:jc w:val="right"/>
        <w:rPr>
          <w:rFonts w:ascii="Times New Roman" w:hAnsi="Times New Roman" w:cs="Times New Roman"/>
        </w:rPr>
      </w:pPr>
      <w:r w:rsidRPr="00803C79">
        <w:rPr>
          <w:rFonts w:ascii="Times New Roman" w:hAnsi="Times New Roman" w:cs="Times New Roman"/>
        </w:rPr>
        <w:t>Таблица 7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4"/>
        <w:gridCol w:w="1591"/>
        <w:gridCol w:w="1604"/>
      </w:tblGrid>
      <w:tr w:rsidR="00257CF1" w:rsidTr="00257CF1"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Наименование учебного оборудования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Количество</w:t>
            </w:r>
          </w:p>
        </w:tc>
      </w:tr>
      <w:tr w:rsidR="00257CF1" w:rsidTr="00257CF1"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3"/>
            </w:pPr>
            <w:bookmarkStart w:id="23" w:name="Par19941"/>
            <w:bookmarkEnd w:id="23"/>
            <w:r>
              <w:t>Оборудование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Передняя подвеска и рулевой механизм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кривошипно-шатунного механизма: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газораспределительного механизма: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фрагмент распределительного вала;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впускной клапан;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выпускной клапан;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пружины клапана;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рычаг привода клапана;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направляющая втулка клапана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системы охлаждения: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фрагмент радиатора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жидкостный насос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термостат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системы смазки: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lastRenderedPageBreak/>
              <w:t>- масляный насос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масляный фильтр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системы питания: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а) бензинового двигателя: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бензонасос (электробензонасос)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топливный фильтр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форсунка (инжектор)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фильтрующий элемент воздухоочистителя;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б) дизельного двигателя: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топливный насос высокого давления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топливоподкачивающий насос низкого давления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форсунка (инжектор)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фильтр тонкой очистки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системы зажигания: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катушка зажигания;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датчик-распределитель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модуль зажигания;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свеча зажигания;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провода высокого напряжения с наконечниками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электрооборудования: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фрагмент аккумуляторной батареи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генератор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стартер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комплект ламп освещения;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комплект предохранителей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передней подвески: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гидравлический амортизатор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рулевого управления: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рулевой механизм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наконечник рулевой тяги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гидроусилитель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Комплект деталей тормозной системы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главный тормозной цилиндр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рабочий тормозной цилиндр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lastRenderedPageBreak/>
              <w:t>- тормозная колодка дискового тормоза;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тормозная колодка барабанного тормоза;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тормозной кран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энергоаккумулятор в разрезе;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- тормозная камера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Колесо в разрезе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3"/>
            </w:pPr>
            <w:bookmarkStart w:id="24" w:name="Par20115"/>
            <w:bookmarkEnd w:id="24"/>
            <w:r>
              <w:t>Оборудование и технические средства обучения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Pr="006F3D12" w:rsidRDefault="00257CF1">
            <w:pPr>
              <w:pStyle w:val="ConsPlusNormal"/>
              <w:spacing w:line="276" w:lineRule="auto"/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Pr="006F3D12" w:rsidRDefault="00257CF1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 w:rsidP="00E335D7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Гибкое связующее звено (буксировочный трос)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Компьютер с соответствующим программным обеспечением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Мультимедийный проектор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Экран (монитор, электронная доска)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Магнитная доска со схемой населенного пункта &lt;3&gt;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3"/>
            </w:pPr>
            <w:bookmarkStart w:id="25" w:name="Par20139"/>
            <w:bookmarkEnd w:id="25"/>
            <w:r>
              <w:t>Учебно-наглядные пособия &lt;4&gt;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outlineLvl w:val="4"/>
            </w:pPr>
            <w:bookmarkStart w:id="26" w:name="Par20142"/>
            <w:bookmarkEnd w:id="26"/>
            <w:r>
              <w:t>Основы управления транспортными средствами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Сложные дорожные условия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Виды и причины ДТП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Типичные опасные ситуации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Сложные метеоусловия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Движение в темное время суток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Приемы руления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Посадка водителя за рулем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Способы торможения автомобиля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Тормозной и остановочный путь автомобиля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Действия водителя в критических ситуациях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Силы, действующие на транспортное средство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Управление автомобилем в нештатных ситуациях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Профессиональная надежность водителя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Влияние дорожных условий на безопасность движения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Безопасное прохождение поворотов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Ремни безопасности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lastRenderedPageBreak/>
              <w:t>Подушки безопасности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Безопасность пассажиров транспортных средств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Безопасность пешеходов и велосипедистов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Типичные ошибки пешеходов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Типовые примеры допускаемых нарушений ПДД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4"/>
            </w:pPr>
            <w:bookmarkStart w:id="27" w:name="Par20211"/>
            <w:bookmarkEnd w:id="27"/>
            <w: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Классификация автобусов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автобуса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двигателя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Кривошипно-шатунный и газораспределительный механизмы двигателя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Система охлаждения двигателя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Предпусковые подогреватели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Система смазки двигателя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Системы питания бензиновых двигателей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Системы питания дизельных двигателей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Системы питания двигателей от газобаллонной установки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Горюче-смазочные материалы и специальные жидкости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Схемы трансмиссии автомобилей с различными приводами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однодискового и двухдискового сцепления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Устройство гидравлического привода сцепления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Устройство пневмогидравлического усилителя привода сцепления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Передняя подвеска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Задняя подвеска и задняя тележка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Конструкции и маркировка автомобильных шин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состав тормозных систем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тормозной системы с пневматическим приводом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 xml:space="preserve">Общее устройство тормозной системы с пневмогидравлическим </w:t>
            </w:r>
            <w:r>
              <w:lastRenderedPageBreak/>
              <w:t>приводом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lastRenderedPageBreak/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lastRenderedPageBreak/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маркировка аккумуляторных батарей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генератора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стартера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Общее устройство прицепа категории O1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Виды подвесок, применяемых на прицепах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Электрооборудование прицепа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Устройство узла сцепки и тягово-сцепного устройства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Контрольный осмотр и ежедневное техническое обслуживание автобуса и прицепа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4"/>
            </w:pPr>
            <w:bookmarkStart w:id="28" w:name="Par20322"/>
            <w:bookmarkEnd w:id="28"/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Организация пассажирских перевозок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Путевой (маршрутный) лист автобуса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Билетно-учетный лист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Лист регулярности движения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3"/>
            </w:pPr>
            <w:bookmarkStart w:id="29" w:name="Par20340"/>
            <w:bookmarkEnd w:id="29"/>
            <w:r>
              <w:t>Информационные материалы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  <w:outlineLvl w:val="4"/>
            </w:pPr>
            <w:bookmarkStart w:id="30" w:name="Par20343"/>
            <w:bookmarkEnd w:id="30"/>
            <w:r>
              <w:t>Информационный стенд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Копия лицензии с соответствующим приложением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Примерная программа переподготовки водителей транспортных средств с категории "C" на категорию "D"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Программа переподготовки водителей транспортных средств с категории "C" на категорию "D", согласованная с Госавтоинспекцией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Учебный план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Календарный учебный график (на каждую учебную группу)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lastRenderedPageBreak/>
              <w:t>Расписание занятий (на каждую учебную группу)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График учебного вождения (на каждую учебную группу)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Книга жалоб и предложений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шт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57CF1" w:rsidTr="00257CF1">
        <w:tc>
          <w:tcPr>
            <w:tcW w:w="6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57CF1" w:rsidRDefault="00257CF1">
            <w:pPr>
              <w:pStyle w:val="ConsPlusNormal"/>
              <w:spacing w:line="276" w:lineRule="auto"/>
            </w:pPr>
            <w:r>
              <w:t>Адрес официального сайта в сети "Интернет"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CF1" w:rsidRDefault="00257CF1">
            <w:pPr>
              <w:pStyle w:val="ConsPlusNormal"/>
              <w:spacing w:line="276" w:lineRule="auto"/>
            </w:pPr>
          </w:p>
        </w:tc>
      </w:tr>
    </w:tbl>
    <w:p w:rsidR="00257CF1" w:rsidRDefault="00257CF1" w:rsidP="00257CF1">
      <w:pPr>
        <w:pStyle w:val="ConsPlusNormal"/>
        <w:jc w:val="both"/>
      </w:pPr>
    </w:p>
    <w:p w:rsidR="00257CF1" w:rsidRDefault="00257CF1" w:rsidP="00257CF1">
      <w:pPr>
        <w:pStyle w:val="ConsPlusNormal"/>
        <w:ind w:firstLine="540"/>
        <w:jc w:val="both"/>
      </w:pPr>
      <w:r>
        <w:t>--------------------------------</w:t>
      </w:r>
    </w:p>
    <w:p w:rsidR="00257CF1" w:rsidRPr="00803C79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C79">
        <w:rPr>
          <w:rFonts w:ascii="Times New Roman" w:hAnsi="Times New Roman" w:cs="Times New Roman"/>
        </w:rPr>
        <w:t>&lt;1&gt; В качестве тренажера может использоваться учебное транспортное средство.</w:t>
      </w:r>
    </w:p>
    <w:p w:rsidR="00257CF1" w:rsidRPr="00803C79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C79">
        <w:rPr>
          <w:rFonts w:ascii="Times New Roman" w:hAnsi="Times New Roman" w:cs="Times New Roman"/>
        </w:rPr>
        <w:t>&lt;2&gt;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257CF1" w:rsidRPr="00803C79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C79">
        <w:rPr>
          <w:rFonts w:ascii="Times New Roman" w:hAnsi="Times New Roman" w:cs="Times New Roman"/>
        </w:rPr>
        <w:t>&lt;3&gt; Магнитная доска со схемой населенного пункта может быть заменена соответствующим электронным учебным пособием.</w:t>
      </w:r>
    </w:p>
    <w:p w:rsidR="00257CF1" w:rsidRPr="00803C79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C79">
        <w:rPr>
          <w:rFonts w:ascii="Times New Roman" w:hAnsi="Times New Roman" w:cs="Times New Roman"/>
        </w:rPr>
        <w:t>&lt;4&gt;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FC2284" w:rsidRDefault="00FC2284" w:rsidP="00257CF1">
      <w:pPr>
        <w:pStyle w:val="ConsPlusNormal"/>
        <w:jc w:val="both"/>
      </w:pP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Закрытая площадка для первоначального обучения вождению транспортных средств, используемая для выполнения учебных (контрольных) заданий, предусмотренных Пр</w:t>
      </w:r>
      <w:r w:rsidR="00F6365E">
        <w:rPr>
          <w:rFonts w:ascii="Times New Roman" w:hAnsi="Times New Roman" w:cs="Times New Roman"/>
          <w:sz w:val="24"/>
          <w:szCs w:val="24"/>
        </w:rPr>
        <w:t>ограммой, имеет ровное асфальто</w:t>
      </w:r>
      <w:r>
        <w:rPr>
          <w:rFonts w:ascii="Times New Roman" w:hAnsi="Times New Roman" w:cs="Times New Roman"/>
          <w:sz w:val="24"/>
          <w:szCs w:val="24"/>
        </w:rPr>
        <w:t>бетонное покрытие, обеспечивающее круглогодичное функционирование. По всему периметру закрытой площадки установлено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AA6181" w:rsidRDefault="00AA6181" w:rsidP="00AA6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Наклонный участок (эстакада)  имеет продольный уклон относительно поверхности закрытой площадки в пределах 8 - 16% включительно, использование колейной эстакады не допускается.</w:t>
      </w:r>
    </w:p>
    <w:p w:rsidR="00AA6181" w:rsidRPr="006F3D12" w:rsidRDefault="00AA6181" w:rsidP="00D51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закрытой площадки для первоначального обучения вождению транспортных средств  составляют  5400 кв.м.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</w:t>
      </w:r>
      <w:r w:rsidR="00C14F98">
        <w:rPr>
          <w:rFonts w:ascii="Times New Roman" w:hAnsi="Times New Roman" w:cs="Times New Roman"/>
          <w:sz w:val="24"/>
          <w:szCs w:val="24"/>
        </w:rPr>
        <w:t xml:space="preserve"> закрытой площадки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в целях безопасности, а также обеспечения объективности оценки в разн</w:t>
      </w:r>
      <w:r w:rsidR="00D51302">
        <w:rPr>
          <w:rFonts w:ascii="Times New Roman" w:hAnsi="Times New Roman" w:cs="Times New Roman"/>
          <w:sz w:val="24"/>
          <w:szCs w:val="24"/>
        </w:rPr>
        <w:t xml:space="preserve">ых погодных условиях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не ниже 0,4 по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 &lt;1&gt;, что соответствует влажному асфальтобетонному покрытию.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57CF1" w:rsidRPr="00293F08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3F08">
        <w:rPr>
          <w:rFonts w:ascii="Times New Roman" w:hAnsi="Times New Roman" w:cs="Times New Roman"/>
        </w:rPr>
        <w:t>&lt;1&gt; Постановление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257CF1" w:rsidRPr="002610AC" w:rsidRDefault="00257CF1" w:rsidP="00257CF1">
      <w:pPr>
        <w:pStyle w:val="ConsPlusNormal"/>
        <w:ind w:firstLine="540"/>
        <w:jc w:val="both"/>
      </w:pPr>
    </w:p>
    <w:p w:rsidR="00B70454" w:rsidRPr="002610AC" w:rsidRDefault="00B70454" w:rsidP="00257CF1">
      <w:pPr>
        <w:pStyle w:val="ConsPlusNormal"/>
        <w:ind w:firstLine="540"/>
        <w:jc w:val="both"/>
      </w:pP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 Есл</w:t>
      </w:r>
      <w:r w:rsidR="00384130">
        <w:rPr>
          <w:rFonts w:ascii="Times New Roman" w:hAnsi="Times New Roman" w:cs="Times New Roman"/>
          <w:sz w:val="24"/>
          <w:szCs w:val="24"/>
        </w:rPr>
        <w:t xml:space="preserve">и размеры закрытой площадки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не позволяют одновременно разместить на их территории все учебные (контрольные) зада</w:t>
      </w:r>
      <w:r w:rsidR="00E52D6E" w:rsidRPr="00AD288C">
        <w:rPr>
          <w:rFonts w:ascii="Times New Roman" w:hAnsi="Times New Roman" w:cs="Times New Roman"/>
          <w:sz w:val="24"/>
          <w:szCs w:val="24"/>
        </w:rPr>
        <w:t>ния, предусмотренные П</w:t>
      </w:r>
      <w:r w:rsidRPr="00AD288C">
        <w:rPr>
          <w:rFonts w:ascii="Times New Roman" w:hAnsi="Times New Roman" w:cs="Times New Roman"/>
          <w:sz w:val="24"/>
          <w:szCs w:val="24"/>
        </w:rPr>
        <w:t>рограммой водителей транспортных средств, то необходимо иметь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257CF1" w:rsidRPr="00AD288C" w:rsidRDefault="00257CF1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lastRenderedPageBreak/>
        <w:t>Поперечный уклон участков</w:t>
      </w:r>
      <w:r w:rsidR="00384130">
        <w:rPr>
          <w:rFonts w:ascii="Times New Roman" w:hAnsi="Times New Roman" w:cs="Times New Roman"/>
          <w:sz w:val="24"/>
          <w:szCs w:val="24"/>
        </w:rPr>
        <w:t xml:space="preserve"> закрытой площадки</w:t>
      </w:r>
      <w:r w:rsidRPr="00AD288C">
        <w:rPr>
          <w:rFonts w:ascii="Times New Roman" w:hAnsi="Times New Roman" w:cs="Times New Roman"/>
          <w:sz w:val="24"/>
          <w:szCs w:val="24"/>
        </w:rPr>
        <w:t>, используемых для выполнения учебных (контрольных) зада</w:t>
      </w:r>
      <w:r w:rsidR="00E52D6E" w:rsidRPr="00AD288C">
        <w:rPr>
          <w:rFonts w:ascii="Times New Roman" w:hAnsi="Times New Roman" w:cs="Times New Roman"/>
          <w:sz w:val="24"/>
          <w:szCs w:val="24"/>
        </w:rPr>
        <w:t>ний, предусмотренных П</w:t>
      </w:r>
      <w:r w:rsidRPr="00AD288C">
        <w:rPr>
          <w:rFonts w:ascii="Times New Roman" w:hAnsi="Times New Roman" w:cs="Times New Roman"/>
          <w:sz w:val="24"/>
          <w:szCs w:val="24"/>
        </w:rPr>
        <w:t xml:space="preserve">рограммой, </w:t>
      </w:r>
      <w:r w:rsidR="00384130">
        <w:rPr>
          <w:rFonts w:ascii="Times New Roman" w:hAnsi="Times New Roman" w:cs="Times New Roman"/>
          <w:sz w:val="24"/>
          <w:szCs w:val="24"/>
        </w:rPr>
        <w:t>обеспечивает</w:t>
      </w:r>
      <w:r w:rsidRPr="00AD288C">
        <w:rPr>
          <w:rFonts w:ascii="Times New Roman" w:hAnsi="Times New Roman" w:cs="Times New Roman"/>
          <w:sz w:val="24"/>
          <w:szCs w:val="24"/>
        </w:rPr>
        <w:t xml:space="preserve"> водоотвод с их поверхности. Продольный уклон</w:t>
      </w:r>
      <w:r w:rsidR="00384130">
        <w:rPr>
          <w:rFonts w:ascii="Times New Roman" w:hAnsi="Times New Roman" w:cs="Times New Roman"/>
          <w:sz w:val="24"/>
          <w:szCs w:val="24"/>
        </w:rPr>
        <w:t xml:space="preserve"> закрытой площадки </w:t>
      </w:r>
      <w:r w:rsidRPr="00AD288C">
        <w:rPr>
          <w:rFonts w:ascii="Times New Roman" w:hAnsi="Times New Roman" w:cs="Times New Roman"/>
          <w:sz w:val="24"/>
          <w:szCs w:val="24"/>
        </w:rPr>
        <w:t xml:space="preserve"> (за исключением наклонного</w:t>
      </w:r>
      <w:r w:rsidR="00384130">
        <w:rPr>
          <w:rFonts w:ascii="Times New Roman" w:hAnsi="Times New Roman" w:cs="Times New Roman"/>
          <w:sz w:val="24"/>
          <w:szCs w:val="24"/>
        </w:rPr>
        <w:t xml:space="preserve"> участка (эстакады)) </w:t>
      </w:r>
      <w:r w:rsidRPr="00AD288C">
        <w:rPr>
          <w:rFonts w:ascii="Times New Roman" w:hAnsi="Times New Roman" w:cs="Times New Roman"/>
          <w:sz w:val="24"/>
          <w:szCs w:val="24"/>
        </w:rPr>
        <w:t xml:space="preserve"> не более 100%</w:t>
      </w:r>
      <w:r w:rsidR="004279F0" w:rsidRPr="004279F0">
        <w:rPr>
          <w:rFonts w:ascii="Times New Roman" w:hAnsi="Times New Roman" w:cs="Times New Roman"/>
          <w:sz w:val="12"/>
          <w:szCs w:val="12"/>
        </w:rPr>
        <w:t>0</w:t>
      </w:r>
      <w:r w:rsidRPr="00AD288C">
        <w:rPr>
          <w:rFonts w:ascii="Times New Roman" w:hAnsi="Times New Roman" w:cs="Times New Roman"/>
          <w:sz w:val="24"/>
          <w:szCs w:val="24"/>
        </w:rPr>
        <w:t>.</w:t>
      </w:r>
    </w:p>
    <w:p w:rsidR="00257CF1" w:rsidRPr="00AD288C" w:rsidRDefault="00AB691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закрытой площадке оборудован</w:t>
      </w:r>
      <w:r w:rsidR="00257CF1" w:rsidRPr="00AD288C">
        <w:rPr>
          <w:rFonts w:ascii="Times New Roman" w:hAnsi="Times New Roman" w:cs="Times New Roman"/>
          <w:sz w:val="24"/>
          <w:szCs w:val="24"/>
        </w:rPr>
        <w:t xml:space="preserve"> перекресток</w:t>
      </w:r>
      <w:r w:rsidR="003C1CAA">
        <w:rPr>
          <w:rFonts w:ascii="Times New Roman" w:hAnsi="Times New Roman" w:cs="Times New Roman"/>
          <w:sz w:val="24"/>
          <w:szCs w:val="24"/>
        </w:rPr>
        <w:t xml:space="preserve"> (</w:t>
      </w:r>
      <w:r w:rsidR="00257CF1" w:rsidRPr="00AD288C">
        <w:rPr>
          <w:rFonts w:ascii="Times New Roman" w:hAnsi="Times New Roman" w:cs="Times New Roman"/>
          <w:sz w:val="24"/>
          <w:szCs w:val="24"/>
        </w:rPr>
        <w:t xml:space="preserve">нерегулируемый), пешеходный переход, </w:t>
      </w:r>
      <w:r w:rsidR="00AE4A64">
        <w:rPr>
          <w:rFonts w:ascii="Times New Roman" w:hAnsi="Times New Roman" w:cs="Times New Roman"/>
          <w:sz w:val="24"/>
          <w:szCs w:val="24"/>
        </w:rPr>
        <w:t>установлены</w:t>
      </w:r>
      <w:r w:rsidR="00257CF1" w:rsidRPr="00AD288C">
        <w:rPr>
          <w:rFonts w:ascii="Times New Roman" w:hAnsi="Times New Roman" w:cs="Times New Roman"/>
          <w:sz w:val="24"/>
          <w:szCs w:val="24"/>
        </w:rPr>
        <w:t xml:space="preserve"> дорожные знаки.</w:t>
      </w:r>
    </w:p>
    <w:p w:rsidR="00257CF1" w:rsidRPr="00AD288C" w:rsidRDefault="00182C9F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Закрытая площадка оборудована</w:t>
      </w:r>
      <w:r w:rsidR="00257CF1" w:rsidRPr="00AD288C">
        <w:rPr>
          <w:rFonts w:ascii="Times New Roman" w:hAnsi="Times New Roman" w:cs="Times New Roman"/>
          <w:sz w:val="24"/>
          <w:szCs w:val="24"/>
        </w:rPr>
        <w:t xml:space="preserve"> средствами организации дорожного движения в соответствии с требованиями ГОСТ Р 52290-2004 "Технические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 &lt;1&gt;.</w:t>
      </w:r>
    </w:p>
    <w:p w:rsidR="00257CF1" w:rsidRDefault="00257CF1" w:rsidP="00257CF1">
      <w:pPr>
        <w:pStyle w:val="ConsPlusNormal"/>
        <w:ind w:firstLine="540"/>
        <w:jc w:val="both"/>
      </w:pPr>
      <w:r>
        <w:t>--------------------------------</w:t>
      </w:r>
    </w:p>
    <w:p w:rsidR="00257CF1" w:rsidRPr="001E6415" w:rsidRDefault="00257CF1" w:rsidP="00257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6415">
        <w:rPr>
          <w:rFonts w:ascii="Times New Roman" w:hAnsi="Times New Roman" w:cs="Times New Roman"/>
        </w:rPr>
        <w:t>&lt;1&gt; Постановление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257CF1" w:rsidRDefault="00257CF1" w:rsidP="00257CF1">
      <w:pPr>
        <w:pStyle w:val="ConsPlusNormal"/>
        <w:jc w:val="center"/>
      </w:pPr>
    </w:p>
    <w:p w:rsidR="00257CF1" w:rsidRPr="00AD288C" w:rsidRDefault="007233A9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Условия реализации П</w:t>
      </w:r>
      <w:r w:rsidR="00257CF1" w:rsidRPr="00AD288C">
        <w:rPr>
          <w:rFonts w:ascii="Times New Roman" w:hAnsi="Times New Roman" w:cs="Times New Roman"/>
          <w:sz w:val="24"/>
          <w:szCs w:val="24"/>
        </w:rPr>
        <w:t>рограммы составляют требования к учебно-материальной базе организации, осуществляющей образовательную деятельность.</w:t>
      </w:r>
    </w:p>
    <w:p w:rsidR="007F14C7" w:rsidRPr="00290840" w:rsidRDefault="00257CF1" w:rsidP="002908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DB2A9F" w:rsidRPr="00AD288C" w:rsidRDefault="00DB2A9F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Default="009026EA" w:rsidP="00AD28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681D65"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СИСТЕМА ОЦЕНКИ РЕЗУЛЬТАТОВ ОСВОЕНИЯ ПРОГРАММЫ</w:t>
      </w:r>
    </w:p>
    <w:p w:rsidR="007832EE" w:rsidRPr="00110D0F" w:rsidRDefault="007832EE" w:rsidP="00AD28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65" w:rsidRPr="00AD288C" w:rsidRDefault="00681D65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по теоретическим предметам обучения осуществляется в форме зачетов. Зачеты проводятся в соответствии с календарным учебным графиком вождения программы </w:t>
      </w:r>
      <w:r w:rsidR="00B57EC5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водителей транспортных средств</w:t>
      </w:r>
      <w:r w:rsidR="00B57EC5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 w:rsidR="00B57EC5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«С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7EC5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</w:t>
      </w:r>
      <w:r w:rsidR="00891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егорию «</w:t>
      </w:r>
      <w:r w:rsidR="0089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B57EC5"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D65" w:rsidRPr="00AD288C" w:rsidRDefault="00681D65" w:rsidP="00AD288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первоначального обучению – контрольного задания №1; по окончании обучения вождению в условиях дорожного движения – контрольного задания №2.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К проведению квалификационного экзамена привлекаются представители </w:t>
      </w:r>
      <w:r w:rsidRPr="00AD288C">
        <w:rPr>
          <w:rFonts w:ascii="Times New Roman" w:hAnsi="Times New Roman" w:cs="Times New Roman"/>
          <w:sz w:val="24"/>
          <w:szCs w:val="24"/>
        </w:rPr>
        <w:lastRenderedPageBreak/>
        <w:t>работодателей, их объединений &lt;1&gt;.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3BC0" w:rsidRPr="003E25B6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3E25B6">
        <w:rPr>
          <w:rFonts w:ascii="Times New Roman" w:hAnsi="Times New Roman" w:cs="Times New Roman"/>
        </w:rPr>
        <w:t>&lt;1&gt; Статья 74 Федерального закона от 29 декабря 2012 г. N 273-ФЗ "Об образовании в Российской Федерации".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"D" как объектов управления";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"D";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"Организация и выполнение пассажирских перевозок автомобильным транспортом".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"D" на</w:t>
      </w:r>
      <w:r w:rsidR="00A5252A">
        <w:rPr>
          <w:rFonts w:ascii="Times New Roman" w:hAnsi="Times New Roman" w:cs="Times New Roman"/>
          <w:sz w:val="24"/>
          <w:szCs w:val="24"/>
        </w:rPr>
        <w:t xml:space="preserve"> закрытой площадке</w:t>
      </w:r>
      <w:r w:rsidRPr="00AD288C">
        <w:rPr>
          <w:rFonts w:ascii="Times New Roman" w:hAnsi="Times New Roman" w:cs="Times New Roman"/>
          <w:sz w:val="24"/>
          <w:szCs w:val="24"/>
        </w:rPr>
        <w:t>. На втором этапе осуществляется проверка навыков управления транспортным средством категории "D" в условиях дорожного движения.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&lt;1&gt;.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3BC0" w:rsidRPr="009B72C3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9B72C3">
        <w:rPr>
          <w:rFonts w:ascii="Times New Roman" w:hAnsi="Times New Roman" w:cs="Times New Roman"/>
        </w:rPr>
        <w:t>&lt;1&gt; Статья 60 Федерального закона от 29 декабря 2012 г. N 273-ФЗ "Об образовании в Российской Федерации".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D65" w:rsidRPr="005308C2" w:rsidRDefault="00681D65" w:rsidP="00110D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6EA" w:rsidRPr="00110D0F" w:rsidRDefault="009026EA" w:rsidP="00AD28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681D65"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УЧЕБНО-МЕТОДИЧЕСКИЕ МАТЕРИАЛЫ, </w:t>
      </w:r>
      <w:r w:rsidR="00681D65"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ОБЕСПЕЧИВАЮЩИЕ</w:t>
      </w:r>
      <w:r w:rsidR="00681D65"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0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РЕАЛИЗАЦИЮ ПРОГРАММЫ</w:t>
      </w:r>
    </w:p>
    <w:p w:rsidR="00A33BC0" w:rsidRPr="00AD288C" w:rsidRDefault="00A33BC0" w:rsidP="00AD2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Учебно-методические материалы представлены: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примерной программой переподготовки водителей транспортных средств с категории "C" на категорию "D", утвержденной в установленном порядке;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программой переподготовки водителей транспортных средств с категории "C" на категорию "D",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A33BC0" w:rsidRPr="00AD288C" w:rsidRDefault="00A33BC0" w:rsidP="00AD288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p w:rsidR="00A1797D" w:rsidRPr="00AD288C" w:rsidRDefault="00A1797D" w:rsidP="00AD288C">
      <w:pPr>
        <w:rPr>
          <w:rFonts w:ascii="Times New Roman" w:hAnsi="Times New Roman" w:cs="Times New Roman"/>
          <w:sz w:val="24"/>
          <w:szCs w:val="24"/>
        </w:rPr>
      </w:pPr>
    </w:p>
    <w:p w:rsidR="0061163D" w:rsidRPr="00110D0F" w:rsidRDefault="00110D0F" w:rsidP="00AD28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30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76E" w:rsidRPr="00110D0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163D" w:rsidRPr="00AD288C" w:rsidRDefault="0061163D" w:rsidP="00AD28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3D" w:rsidRPr="00AD288C" w:rsidRDefault="0061163D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1.Учебник водителя «Устройство и техническое обслуживание автобусов» , Селифонов В.В. 2004 г.</w:t>
      </w:r>
    </w:p>
    <w:p w:rsidR="0061163D" w:rsidRPr="00AD288C" w:rsidRDefault="0061163D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Методическое пособие по проведению ежегодных занятий с водительским составом2001г.</w:t>
      </w:r>
    </w:p>
    <w:p w:rsidR="0061163D" w:rsidRPr="00AD288C" w:rsidRDefault="0061163D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Учебник водителя «Основы управления автомобилем и безопасность движения, Майборода О.В. 2007 г.</w:t>
      </w:r>
    </w:p>
    <w:p w:rsidR="007F4579" w:rsidRPr="00AD288C" w:rsidRDefault="007F4579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«Защита прав Потребителей» 2012г.</w:t>
      </w:r>
    </w:p>
    <w:p w:rsidR="007F4579" w:rsidRPr="00AD288C" w:rsidRDefault="007F4579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D288C">
        <w:rPr>
          <w:rFonts w:ascii="Times New Roman" w:hAnsi="Times New Roman" w:cs="Times New Roman"/>
          <w:b/>
          <w:sz w:val="24"/>
          <w:szCs w:val="24"/>
        </w:rPr>
        <w:t xml:space="preserve">Электронные </w:t>
      </w:r>
      <w:r w:rsidR="00BA7E71">
        <w:rPr>
          <w:rFonts w:ascii="Times New Roman" w:hAnsi="Times New Roman" w:cs="Times New Roman"/>
          <w:b/>
          <w:sz w:val="24"/>
          <w:szCs w:val="24"/>
        </w:rPr>
        <w:t>учебно-наглядные пособия</w:t>
      </w:r>
      <w:r w:rsidRPr="00AD288C">
        <w:rPr>
          <w:rFonts w:ascii="Times New Roman" w:hAnsi="Times New Roman" w:cs="Times New Roman"/>
          <w:b/>
          <w:sz w:val="24"/>
          <w:szCs w:val="24"/>
        </w:rPr>
        <w:t>.</w:t>
      </w:r>
    </w:p>
    <w:p w:rsidR="0061163D" w:rsidRPr="00AD288C" w:rsidRDefault="0061163D" w:rsidP="00AD28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«Автоликбез»,Ю.Гейко, 2005г.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«Управление автомобилем в критических ситуациях», Э.С.Циганков, 2004г.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 xml:space="preserve">Видеокурс «Безопасность дорожного движения»- комплект из 10 </w:t>
      </w:r>
      <w:r w:rsidRPr="00AD288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D288C">
        <w:rPr>
          <w:rFonts w:ascii="Times New Roman" w:hAnsi="Times New Roman" w:cs="Times New Roman"/>
          <w:sz w:val="24"/>
          <w:szCs w:val="24"/>
        </w:rPr>
        <w:t xml:space="preserve"> – 2011г.</w:t>
      </w:r>
    </w:p>
    <w:p w:rsidR="0061163D" w:rsidRPr="00AD288C" w:rsidRDefault="000E3A98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Видеокурс «Устройств</w:t>
      </w:r>
      <w:r w:rsidR="0061163D" w:rsidRPr="00AD288C">
        <w:rPr>
          <w:rFonts w:ascii="Times New Roman" w:hAnsi="Times New Roman" w:cs="Times New Roman"/>
          <w:sz w:val="24"/>
          <w:szCs w:val="24"/>
        </w:rPr>
        <w:t>о и ТО автомобиля»-комплект из 7</w:t>
      </w:r>
      <w:r w:rsidR="0061163D" w:rsidRPr="00AD288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VD</w:t>
      </w:r>
      <w:r w:rsidR="0061163D" w:rsidRPr="00AD288C">
        <w:rPr>
          <w:rFonts w:ascii="Times New Roman" w:hAnsi="Times New Roman" w:cs="Times New Roman"/>
          <w:sz w:val="24"/>
          <w:szCs w:val="24"/>
        </w:rPr>
        <w:t>- 2011г.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Видеокурс«Устройство и ТО Автомобиля КАМАЗ и его модификаций», 2013г.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Симулятор вождения «Виртуальный водитель»,2008г.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Учебный автосимулятор  «ПДД РФ», 2009г.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«Обучение вождению легкового автомобиля на автодроме»2013г.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«Вождение автомобиля в сложных условиях», 2013г.</w:t>
      </w:r>
    </w:p>
    <w:p w:rsidR="0061163D" w:rsidRPr="00AD288C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«Пристегнись» 2013г.</w:t>
      </w:r>
    </w:p>
    <w:p w:rsidR="0061163D" w:rsidRPr="0039201F" w:rsidRDefault="0061163D" w:rsidP="00AD288C">
      <w:pPr>
        <w:pStyle w:val="ab"/>
        <w:rPr>
          <w:rFonts w:ascii="Times New Roman" w:hAnsi="Times New Roman" w:cs="Times New Roman"/>
          <w:sz w:val="24"/>
          <w:szCs w:val="24"/>
        </w:rPr>
      </w:pPr>
      <w:r w:rsidRPr="00AD288C">
        <w:rPr>
          <w:rFonts w:ascii="Times New Roman" w:hAnsi="Times New Roman" w:cs="Times New Roman"/>
          <w:sz w:val="24"/>
          <w:szCs w:val="24"/>
        </w:rPr>
        <w:t>Видеокурс «Видеоуроки»2013г.</w:t>
      </w:r>
    </w:p>
    <w:p w:rsidR="00AA6181" w:rsidRDefault="00AA6181" w:rsidP="00AA61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программа-«Автополис- медиа», 2014г.</w:t>
      </w:r>
    </w:p>
    <w:p w:rsidR="00AA6181" w:rsidRPr="00AA6181" w:rsidRDefault="00AA6181" w:rsidP="00AD288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9676E" w:rsidRPr="0049676E" w:rsidRDefault="0049676E" w:rsidP="0049676E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7D" w:rsidRDefault="00A1797D" w:rsidP="00681D65">
      <w:pPr>
        <w:spacing w:line="360" w:lineRule="auto"/>
        <w:rPr>
          <w:sz w:val="28"/>
          <w:szCs w:val="28"/>
        </w:rPr>
      </w:pPr>
    </w:p>
    <w:p w:rsidR="00A1797D" w:rsidRPr="006950E6" w:rsidRDefault="00A1797D" w:rsidP="00681D65">
      <w:pPr>
        <w:spacing w:line="360" w:lineRule="auto"/>
        <w:rPr>
          <w:sz w:val="28"/>
          <w:szCs w:val="28"/>
        </w:rPr>
      </w:pPr>
    </w:p>
    <w:sectPr w:rsidR="00A1797D" w:rsidRPr="006950E6" w:rsidSect="00EE405F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CA" w:rsidRDefault="00F857CA" w:rsidP="00EE405F">
      <w:pPr>
        <w:spacing w:after="0" w:line="240" w:lineRule="auto"/>
      </w:pPr>
      <w:r>
        <w:separator/>
      </w:r>
    </w:p>
  </w:endnote>
  <w:endnote w:type="continuationSeparator" w:id="0">
    <w:p w:rsidR="00F857CA" w:rsidRDefault="00F857CA" w:rsidP="00EE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276"/>
    </w:sdtPr>
    <w:sdtContent>
      <w:p w:rsidR="00891207" w:rsidRDefault="00891207">
        <w:pPr>
          <w:pStyle w:val="a9"/>
          <w:jc w:val="right"/>
        </w:pPr>
        <w:fldSimple w:instr=" PAGE   \* MERGEFORMAT ">
          <w:r w:rsidR="0090643C">
            <w:rPr>
              <w:noProof/>
            </w:rPr>
            <w:t>32</w:t>
          </w:r>
        </w:fldSimple>
      </w:p>
    </w:sdtContent>
  </w:sdt>
  <w:p w:rsidR="00891207" w:rsidRDefault="008912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CA" w:rsidRDefault="00F857CA" w:rsidP="00EE405F">
      <w:pPr>
        <w:spacing w:after="0" w:line="240" w:lineRule="auto"/>
      </w:pPr>
      <w:r>
        <w:separator/>
      </w:r>
    </w:p>
  </w:footnote>
  <w:footnote w:type="continuationSeparator" w:id="0">
    <w:p w:rsidR="00F857CA" w:rsidRDefault="00F857CA" w:rsidP="00EE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232"/>
    <w:multiLevelType w:val="hybridMultilevel"/>
    <w:tmpl w:val="02C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8A1"/>
    <w:multiLevelType w:val="hybridMultilevel"/>
    <w:tmpl w:val="245EB256"/>
    <w:lvl w:ilvl="0" w:tplc="7FF68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EBE"/>
    <w:multiLevelType w:val="hybridMultilevel"/>
    <w:tmpl w:val="8774D9A6"/>
    <w:lvl w:ilvl="0" w:tplc="CF8CD302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CC96F83"/>
    <w:multiLevelType w:val="hybridMultilevel"/>
    <w:tmpl w:val="AFBA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76557"/>
    <w:multiLevelType w:val="hybridMultilevel"/>
    <w:tmpl w:val="CFA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67E6"/>
    <w:multiLevelType w:val="hybridMultilevel"/>
    <w:tmpl w:val="C604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EA"/>
    <w:rsid w:val="000214EA"/>
    <w:rsid w:val="000264C5"/>
    <w:rsid w:val="00031CCA"/>
    <w:rsid w:val="00046E07"/>
    <w:rsid w:val="00056C76"/>
    <w:rsid w:val="00061D15"/>
    <w:rsid w:val="00071E0E"/>
    <w:rsid w:val="00071ED3"/>
    <w:rsid w:val="00074008"/>
    <w:rsid w:val="0009320F"/>
    <w:rsid w:val="000B7D54"/>
    <w:rsid w:val="000C3F20"/>
    <w:rsid w:val="000C4DA9"/>
    <w:rsid w:val="000E1F3A"/>
    <w:rsid w:val="000E3A98"/>
    <w:rsid w:val="000E5B28"/>
    <w:rsid w:val="00110D0F"/>
    <w:rsid w:val="00123581"/>
    <w:rsid w:val="001766D1"/>
    <w:rsid w:val="00182C9F"/>
    <w:rsid w:val="00184DA5"/>
    <w:rsid w:val="00191A6F"/>
    <w:rsid w:val="001A4F5A"/>
    <w:rsid w:val="001B101D"/>
    <w:rsid w:val="001B2268"/>
    <w:rsid w:val="001B452F"/>
    <w:rsid w:val="001C14EA"/>
    <w:rsid w:val="001C5881"/>
    <w:rsid w:val="001D26A1"/>
    <w:rsid w:val="001D4D2F"/>
    <w:rsid w:val="001E5EC1"/>
    <w:rsid w:val="001E6415"/>
    <w:rsid w:val="00201633"/>
    <w:rsid w:val="0020226F"/>
    <w:rsid w:val="00203AC3"/>
    <w:rsid w:val="00204B61"/>
    <w:rsid w:val="00206D7E"/>
    <w:rsid w:val="002139AF"/>
    <w:rsid w:val="002178D2"/>
    <w:rsid w:val="002319DA"/>
    <w:rsid w:val="002330E8"/>
    <w:rsid w:val="00241E8E"/>
    <w:rsid w:val="00255441"/>
    <w:rsid w:val="00257CF1"/>
    <w:rsid w:val="002610AC"/>
    <w:rsid w:val="00261E4B"/>
    <w:rsid w:val="00265AF2"/>
    <w:rsid w:val="00267D30"/>
    <w:rsid w:val="00275E25"/>
    <w:rsid w:val="00285763"/>
    <w:rsid w:val="00290840"/>
    <w:rsid w:val="002908FE"/>
    <w:rsid w:val="00293F08"/>
    <w:rsid w:val="002A4B07"/>
    <w:rsid w:val="002C3692"/>
    <w:rsid w:val="002C5BBE"/>
    <w:rsid w:val="002D594A"/>
    <w:rsid w:val="002F2C93"/>
    <w:rsid w:val="002F4DDE"/>
    <w:rsid w:val="003079DB"/>
    <w:rsid w:val="003102D3"/>
    <w:rsid w:val="00314750"/>
    <w:rsid w:val="003255CA"/>
    <w:rsid w:val="00327771"/>
    <w:rsid w:val="003302FB"/>
    <w:rsid w:val="00337DB1"/>
    <w:rsid w:val="00355FFA"/>
    <w:rsid w:val="0037227E"/>
    <w:rsid w:val="00384130"/>
    <w:rsid w:val="0039201F"/>
    <w:rsid w:val="003C1930"/>
    <w:rsid w:val="003C1CAA"/>
    <w:rsid w:val="003C746A"/>
    <w:rsid w:val="003D2368"/>
    <w:rsid w:val="003D3C97"/>
    <w:rsid w:val="003E0D54"/>
    <w:rsid w:val="003E25B6"/>
    <w:rsid w:val="00424175"/>
    <w:rsid w:val="004279F0"/>
    <w:rsid w:val="00432DF9"/>
    <w:rsid w:val="00434AF6"/>
    <w:rsid w:val="004462B5"/>
    <w:rsid w:val="004478ED"/>
    <w:rsid w:val="00454F6D"/>
    <w:rsid w:val="004745AA"/>
    <w:rsid w:val="00476401"/>
    <w:rsid w:val="0049676E"/>
    <w:rsid w:val="004A03BE"/>
    <w:rsid w:val="004C533C"/>
    <w:rsid w:val="004C662F"/>
    <w:rsid w:val="004E59BB"/>
    <w:rsid w:val="004F3835"/>
    <w:rsid w:val="005308C2"/>
    <w:rsid w:val="00531670"/>
    <w:rsid w:val="00546C7D"/>
    <w:rsid w:val="00573AC1"/>
    <w:rsid w:val="00576CCF"/>
    <w:rsid w:val="005909DA"/>
    <w:rsid w:val="005A2FE0"/>
    <w:rsid w:val="005A7BBF"/>
    <w:rsid w:val="005B1692"/>
    <w:rsid w:val="005B1DD2"/>
    <w:rsid w:val="005B555A"/>
    <w:rsid w:val="005D08AF"/>
    <w:rsid w:val="005D7B79"/>
    <w:rsid w:val="005D7DAC"/>
    <w:rsid w:val="005E1346"/>
    <w:rsid w:val="005E4CE9"/>
    <w:rsid w:val="00610F1E"/>
    <w:rsid w:val="0061163D"/>
    <w:rsid w:val="00617C6B"/>
    <w:rsid w:val="00631159"/>
    <w:rsid w:val="006340C5"/>
    <w:rsid w:val="006555EE"/>
    <w:rsid w:val="0067686A"/>
    <w:rsid w:val="00681D65"/>
    <w:rsid w:val="00685E4C"/>
    <w:rsid w:val="006866C1"/>
    <w:rsid w:val="00692BAB"/>
    <w:rsid w:val="006950E6"/>
    <w:rsid w:val="00696150"/>
    <w:rsid w:val="006A066A"/>
    <w:rsid w:val="006A142B"/>
    <w:rsid w:val="006B1225"/>
    <w:rsid w:val="006E1322"/>
    <w:rsid w:val="006E644E"/>
    <w:rsid w:val="006E7C6B"/>
    <w:rsid w:val="006F38B7"/>
    <w:rsid w:val="006F3D12"/>
    <w:rsid w:val="00713D39"/>
    <w:rsid w:val="00721CB1"/>
    <w:rsid w:val="007233A9"/>
    <w:rsid w:val="0073000A"/>
    <w:rsid w:val="00732D97"/>
    <w:rsid w:val="00776314"/>
    <w:rsid w:val="00782A23"/>
    <w:rsid w:val="007832EE"/>
    <w:rsid w:val="007A536A"/>
    <w:rsid w:val="007B08D8"/>
    <w:rsid w:val="007B3E73"/>
    <w:rsid w:val="007C52BD"/>
    <w:rsid w:val="007F14C7"/>
    <w:rsid w:val="007F4579"/>
    <w:rsid w:val="00803C79"/>
    <w:rsid w:val="00807B66"/>
    <w:rsid w:val="00811A50"/>
    <w:rsid w:val="00814078"/>
    <w:rsid w:val="00824C29"/>
    <w:rsid w:val="00844DD6"/>
    <w:rsid w:val="00850CB1"/>
    <w:rsid w:val="00854C04"/>
    <w:rsid w:val="00860585"/>
    <w:rsid w:val="00862810"/>
    <w:rsid w:val="008813DA"/>
    <w:rsid w:val="00882867"/>
    <w:rsid w:val="00891207"/>
    <w:rsid w:val="008A071F"/>
    <w:rsid w:val="008A167A"/>
    <w:rsid w:val="008B70C2"/>
    <w:rsid w:val="008C081B"/>
    <w:rsid w:val="008C4E8D"/>
    <w:rsid w:val="008D22AC"/>
    <w:rsid w:val="00902182"/>
    <w:rsid w:val="009026EA"/>
    <w:rsid w:val="00903177"/>
    <w:rsid w:val="0090606C"/>
    <w:rsid w:val="0090643C"/>
    <w:rsid w:val="00906D7E"/>
    <w:rsid w:val="009128A6"/>
    <w:rsid w:val="0092423E"/>
    <w:rsid w:val="009327A6"/>
    <w:rsid w:val="009332FF"/>
    <w:rsid w:val="00942D88"/>
    <w:rsid w:val="00950E7F"/>
    <w:rsid w:val="0095320C"/>
    <w:rsid w:val="00955D2F"/>
    <w:rsid w:val="00961FCD"/>
    <w:rsid w:val="00964B64"/>
    <w:rsid w:val="00991E03"/>
    <w:rsid w:val="00997067"/>
    <w:rsid w:val="009B72C3"/>
    <w:rsid w:val="009C011F"/>
    <w:rsid w:val="009D5C96"/>
    <w:rsid w:val="00A041E9"/>
    <w:rsid w:val="00A0487A"/>
    <w:rsid w:val="00A16844"/>
    <w:rsid w:val="00A1797D"/>
    <w:rsid w:val="00A26AE7"/>
    <w:rsid w:val="00A33BC0"/>
    <w:rsid w:val="00A363C2"/>
    <w:rsid w:val="00A50578"/>
    <w:rsid w:val="00A5252A"/>
    <w:rsid w:val="00A96CD4"/>
    <w:rsid w:val="00AA1D30"/>
    <w:rsid w:val="00AA6181"/>
    <w:rsid w:val="00AB059D"/>
    <w:rsid w:val="00AB6910"/>
    <w:rsid w:val="00AD288C"/>
    <w:rsid w:val="00AD6805"/>
    <w:rsid w:val="00AE4A64"/>
    <w:rsid w:val="00AE5BC3"/>
    <w:rsid w:val="00AF64FC"/>
    <w:rsid w:val="00B07076"/>
    <w:rsid w:val="00B0781F"/>
    <w:rsid w:val="00B157A7"/>
    <w:rsid w:val="00B40357"/>
    <w:rsid w:val="00B443BA"/>
    <w:rsid w:val="00B567BD"/>
    <w:rsid w:val="00B57EC5"/>
    <w:rsid w:val="00B70454"/>
    <w:rsid w:val="00B83193"/>
    <w:rsid w:val="00B835F7"/>
    <w:rsid w:val="00B85FEA"/>
    <w:rsid w:val="00BA1EDA"/>
    <w:rsid w:val="00BA2253"/>
    <w:rsid w:val="00BA5A4B"/>
    <w:rsid w:val="00BA7E71"/>
    <w:rsid w:val="00BB6678"/>
    <w:rsid w:val="00BF49C7"/>
    <w:rsid w:val="00BF7BFB"/>
    <w:rsid w:val="00C11629"/>
    <w:rsid w:val="00C14F98"/>
    <w:rsid w:val="00C30A2D"/>
    <w:rsid w:val="00C32601"/>
    <w:rsid w:val="00C44B51"/>
    <w:rsid w:val="00C479AC"/>
    <w:rsid w:val="00C51EC5"/>
    <w:rsid w:val="00C55ADC"/>
    <w:rsid w:val="00C61CD1"/>
    <w:rsid w:val="00C63FA7"/>
    <w:rsid w:val="00C67730"/>
    <w:rsid w:val="00C83432"/>
    <w:rsid w:val="00C932CE"/>
    <w:rsid w:val="00C942FE"/>
    <w:rsid w:val="00C9456C"/>
    <w:rsid w:val="00C95D20"/>
    <w:rsid w:val="00C979BF"/>
    <w:rsid w:val="00CB6D27"/>
    <w:rsid w:val="00CC699E"/>
    <w:rsid w:val="00CD03F8"/>
    <w:rsid w:val="00CD42CA"/>
    <w:rsid w:val="00CE0F67"/>
    <w:rsid w:val="00CE2345"/>
    <w:rsid w:val="00CF4595"/>
    <w:rsid w:val="00D07C12"/>
    <w:rsid w:val="00D211A6"/>
    <w:rsid w:val="00D24E30"/>
    <w:rsid w:val="00D32502"/>
    <w:rsid w:val="00D43CEB"/>
    <w:rsid w:val="00D45494"/>
    <w:rsid w:val="00D51302"/>
    <w:rsid w:val="00D72717"/>
    <w:rsid w:val="00D7279E"/>
    <w:rsid w:val="00D77568"/>
    <w:rsid w:val="00D86155"/>
    <w:rsid w:val="00D96288"/>
    <w:rsid w:val="00D9689C"/>
    <w:rsid w:val="00D97DA4"/>
    <w:rsid w:val="00DA1DD2"/>
    <w:rsid w:val="00DA7D8A"/>
    <w:rsid w:val="00DB2A9F"/>
    <w:rsid w:val="00DC1EB8"/>
    <w:rsid w:val="00DE288D"/>
    <w:rsid w:val="00E04671"/>
    <w:rsid w:val="00E17EF5"/>
    <w:rsid w:val="00E24CA9"/>
    <w:rsid w:val="00E25E9E"/>
    <w:rsid w:val="00E335D7"/>
    <w:rsid w:val="00E52D6E"/>
    <w:rsid w:val="00E576AE"/>
    <w:rsid w:val="00E62886"/>
    <w:rsid w:val="00E72EF5"/>
    <w:rsid w:val="00E730CE"/>
    <w:rsid w:val="00E76A44"/>
    <w:rsid w:val="00E81192"/>
    <w:rsid w:val="00E81EBF"/>
    <w:rsid w:val="00E85190"/>
    <w:rsid w:val="00EA7E57"/>
    <w:rsid w:val="00EB129D"/>
    <w:rsid w:val="00EC46DD"/>
    <w:rsid w:val="00EC5DAD"/>
    <w:rsid w:val="00ED173F"/>
    <w:rsid w:val="00EE405F"/>
    <w:rsid w:val="00EF48D5"/>
    <w:rsid w:val="00F1210E"/>
    <w:rsid w:val="00F126F6"/>
    <w:rsid w:val="00F57539"/>
    <w:rsid w:val="00F6365E"/>
    <w:rsid w:val="00F67C06"/>
    <w:rsid w:val="00F73CDA"/>
    <w:rsid w:val="00F7764D"/>
    <w:rsid w:val="00F857CA"/>
    <w:rsid w:val="00F86F4E"/>
    <w:rsid w:val="00F95491"/>
    <w:rsid w:val="00F96CE4"/>
    <w:rsid w:val="00FA0AD9"/>
    <w:rsid w:val="00FA5631"/>
    <w:rsid w:val="00FB6702"/>
    <w:rsid w:val="00FC03C5"/>
    <w:rsid w:val="00FC2284"/>
    <w:rsid w:val="00FD32F8"/>
    <w:rsid w:val="00FD5516"/>
    <w:rsid w:val="00FF1891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26EA"/>
  </w:style>
  <w:style w:type="character" w:customStyle="1" w:styleId="blk">
    <w:name w:val="blk"/>
    <w:basedOn w:val="a0"/>
    <w:rsid w:val="009026EA"/>
  </w:style>
  <w:style w:type="character" w:customStyle="1" w:styleId="r">
    <w:name w:val="r"/>
    <w:basedOn w:val="a0"/>
    <w:rsid w:val="009026EA"/>
  </w:style>
  <w:style w:type="character" w:customStyle="1" w:styleId="rl">
    <w:name w:val="rl"/>
    <w:basedOn w:val="a0"/>
    <w:rsid w:val="009026EA"/>
  </w:style>
  <w:style w:type="paragraph" w:styleId="a3">
    <w:name w:val="Balloon Text"/>
    <w:basedOn w:val="a"/>
    <w:link w:val="a4"/>
    <w:uiPriority w:val="99"/>
    <w:semiHidden/>
    <w:unhideWhenUsed/>
    <w:rsid w:val="004F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6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46DD"/>
  </w:style>
  <w:style w:type="paragraph" w:styleId="a7">
    <w:name w:val="header"/>
    <w:basedOn w:val="a"/>
    <w:link w:val="a8"/>
    <w:uiPriority w:val="99"/>
    <w:semiHidden/>
    <w:unhideWhenUsed/>
    <w:rsid w:val="00EE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405F"/>
  </w:style>
  <w:style w:type="paragraph" w:styleId="a9">
    <w:name w:val="footer"/>
    <w:basedOn w:val="a"/>
    <w:link w:val="aa"/>
    <w:uiPriority w:val="99"/>
    <w:unhideWhenUsed/>
    <w:rsid w:val="00EE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05F"/>
  </w:style>
  <w:style w:type="paragraph" w:styleId="ab">
    <w:name w:val="List Paragraph"/>
    <w:basedOn w:val="a"/>
    <w:uiPriority w:val="34"/>
    <w:qFormat/>
    <w:rsid w:val="00267D30"/>
    <w:pPr>
      <w:ind w:left="720"/>
      <w:contextualSpacing/>
    </w:pPr>
  </w:style>
  <w:style w:type="paragraph" w:customStyle="1" w:styleId="ConsPlusNormal">
    <w:name w:val="ConsPlusNormal"/>
    <w:rsid w:val="00BA1E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915C-D240-4CF5-B452-D8F90B8B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10159</Words>
  <Characters>57911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Master-Lyuks</dc:creator>
  <cp:lastModifiedBy>Admin</cp:lastModifiedBy>
  <cp:revision>202</cp:revision>
  <cp:lastPrinted>2015-10-02T05:43:00Z</cp:lastPrinted>
  <dcterms:created xsi:type="dcterms:W3CDTF">2014-09-08T14:03:00Z</dcterms:created>
  <dcterms:modified xsi:type="dcterms:W3CDTF">2015-10-02T05:45:00Z</dcterms:modified>
</cp:coreProperties>
</file>